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01" w:rsidRPr="00831A01" w:rsidRDefault="00831A01" w:rsidP="00831A01">
      <w:pPr>
        <w:spacing w:line="400" w:lineRule="exact"/>
        <w:ind w:rightChars="-159" w:right="-334"/>
        <w:rPr>
          <w:rFonts w:ascii="Microsoft Yahei" w:hAnsi="Microsoft Yahei" w:hint="eastAsia"/>
          <w:color w:val="333333"/>
          <w:sz w:val="24"/>
          <w:szCs w:val="24"/>
        </w:rPr>
      </w:pPr>
      <w:r w:rsidRPr="00831A01">
        <w:rPr>
          <w:rFonts w:ascii="Microsoft Yahei" w:hAnsi="Microsoft Yahei" w:hint="eastAsia"/>
          <w:color w:val="333333"/>
          <w:sz w:val="24"/>
          <w:szCs w:val="24"/>
        </w:rPr>
        <w:t>附件</w:t>
      </w:r>
      <w:r w:rsidRPr="00831A01">
        <w:rPr>
          <w:rFonts w:ascii="Microsoft Yahei" w:hAnsi="Microsoft Yahei" w:hint="eastAsia"/>
          <w:color w:val="333333"/>
          <w:sz w:val="24"/>
          <w:szCs w:val="24"/>
        </w:rPr>
        <w:t>1</w:t>
      </w:r>
      <w:r w:rsidRPr="00831A01">
        <w:rPr>
          <w:rFonts w:ascii="Microsoft Yahei" w:hAnsi="Microsoft Yahei" w:hint="eastAsia"/>
          <w:color w:val="333333"/>
          <w:sz w:val="24"/>
          <w:szCs w:val="24"/>
        </w:rPr>
        <w:t>：</w:t>
      </w:r>
    </w:p>
    <w:p w:rsidR="00757528" w:rsidRPr="00855DA7" w:rsidRDefault="00757528" w:rsidP="00F412CB">
      <w:pPr>
        <w:spacing w:line="400" w:lineRule="exact"/>
        <w:ind w:rightChars="-159" w:right="-334"/>
        <w:jc w:val="center"/>
        <w:rPr>
          <w:rFonts w:ascii="黑体" w:eastAsia="黑体" w:hAnsi="黑体"/>
          <w:sz w:val="36"/>
          <w:szCs w:val="36"/>
        </w:rPr>
      </w:pPr>
      <w:r w:rsidRPr="00855DA7">
        <w:rPr>
          <w:rFonts w:ascii="黑体" w:eastAsia="黑体" w:hAnsi="黑体" w:hint="eastAsia"/>
          <w:sz w:val="36"/>
          <w:szCs w:val="36"/>
        </w:rPr>
        <w:t>武汉大学</w:t>
      </w:r>
      <w:r w:rsidR="006D2572" w:rsidRPr="00855DA7">
        <w:rPr>
          <w:rFonts w:ascii="黑体" w:eastAsia="黑体" w:hAnsi="黑体" w:hint="eastAsia"/>
          <w:sz w:val="36"/>
          <w:szCs w:val="36"/>
        </w:rPr>
        <w:t>2017</w:t>
      </w:r>
      <w:r w:rsidRPr="00855DA7">
        <w:rPr>
          <w:rFonts w:ascii="黑体" w:eastAsia="黑体" w:hAnsi="黑体" w:hint="eastAsia"/>
          <w:sz w:val="36"/>
          <w:szCs w:val="36"/>
        </w:rPr>
        <w:t>年大学生思想政治教育</w:t>
      </w:r>
    </w:p>
    <w:p w:rsidR="00757528" w:rsidRPr="00855DA7" w:rsidRDefault="00757528" w:rsidP="00F412CB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</w:rPr>
      </w:pPr>
      <w:r w:rsidRPr="00855DA7">
        <w:rPr>
          <w:rFonts w:ascii="黑体" w:eastAsia="黑体" w:hAnsi="黑体" w:hint="eastAsia"/>
          <w:sz w:val="36"/>
          <w:szCs w:val="36"/>
        </w:rPr>
        <w:t>专题研究项目</w:t>
      </w:r>
      <w:r w:rsidR="00A13F29">
        <w:rPr>
          <w:rFonts w:ascii="黑体" w:eastAsia="黑体" w:hAnsi="黑体" w:hint="eastAsia"/>
          <w:sz w:val="36"/>
          <w:szCs w:val="36"/>
        </w:rPr>
        <w:t>选题</w:t>
      </w:r>
      <w:r w:rsidRPr="00855DA7">
        <w:rPr>
          <w:rFonts w:ascii="黑体" w:eastAsia="黑体" w:hAnsi="黑体"/>
          <w:sz w:val="36"/>
          <w:szCs w:val="36"/>
        </w:rPr>
        <w:t>指南</w:t>
      </w:r>
    </w:p>
    <w:p w:rsidR="00FD5D7B" w:rsidRPr="00971C32" w:rsidRDefault="00D22EB8" w:rsidP="00E3226C">
      <w:pPr>
        <w:pStyle w:val="aa"/>
        <w:widowControl/>
        <w:numPr>
          <w:ilvl w:val="0"/>
          <w:numId w:val="3"/>
        </w:numPr>
        <w:spacing w:line="520" w:lineRule="exact"/>
        <w:ind w:firstLineChars="0"/>
        <w:rPr>
          <w:rFonts w:ascii="黑体" w:eastAsia="黑体" w:hAnsi="黑体"/>
          <w:sz w:val="28"/>
          <w:szCs w:val="28"/>
        </w:rPr>
      </w:pPr>
      <w:r w:rsidRPr="00971C32">
        <w:rPr>
          <w:rFonts w:ascii="黑体" w:eastAsia="黑体" w:hAnsi="黑体" w:hint="eastAsia"/>
          <w:sz w:val="28"/>
          <w:szCs w:val="28"/>
        </w:rPr>
        <w:t>加强</w:t>
      </w:r>
      <w:r w:rsidR="00737A05" w:rsidRPr="00971C32">
        <w:rPr>
          <w:rFonts w:ascii="黑体" w:eastAsia="黑体" w:hAnsi="黑体" w:hint="eastAsia"/>
          <w:sz w:val="28"/>
          <w:szCs w:val="28"/>
        </w:rPr>
        <w:t>大学生诚信教育</w:t>
      </w:r>
      <w:r w:rsidRPr="00971C32">
        <w:rPr>
          <w:rFonts w:ascii="黑体" w:eastAsia="黑体" w:hAnsi="黑体" w:hint="eastAsia"/>
          <w:sz w:val="28"/>
          <w:szCs w:val="28"/>
        </w:rPr>
        <w:t>研究</w:t>
      </w:r>
    </w:p>
    <w:p w:rsidR="00D22EB8" w:rsidRPr="001C30E3" w:rsidRDefault="00D22EB8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团队成员</w:t>
      </w:r>
      <w:r w:rsidR="0028458C" w:rsidRPr="001C30E3">
        <w:rPr>
          <w:rFonts w:ascii="Microsoft Yahei" w:hAnsi="Microsoft Yahei" w:hint="eastAsia"/>
          <w:color w:val="333333"/>
          <w:sz w:val="24"/>
          <w:szCs w:val="24"/>
        </w:rPr>
        <w:t>须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具有相关工作经验</w:t>
      </w:r>
    </w:p>
    <w:p w:rsidR="00FD5D7B" w:rsidRPr="001C30E3" w:rsidRDefault="00FD5D7B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="0052672D" w:rsidRPr="001C30E3">
        <w:rPr>
          <w:rFonts w:ascii="Microsoft Yahei" w:hAnsi="Microsoft Yahei" w:hint="eastAsia"/>
          <w:color w:val="333333"/>
          <w:sz w:val="24"/>
          <w:szCs w:val="24"/>
        </w:rPr>
        <w:t>分析当前</w:t>
      </w:r>
      <w:r w:rsidR="0032543D" w:rsidRPr="001C30E3">
        <w:rPr>
          <w:rFonts w:ascii="Microsoft Yahei" w:hAnsi="Microsoft Yahei" w:hint="eastAsia"/>
          <w:color w:val="333333"/>
          <w:sz w:val="24"/>
          <w:szCs w:val="24"/>
        </w:rPr>
        <w:t>大学生诚信失</w:t>
      </w:r>
      <w:proofErr w:type="gramStart"/>
      <w:r w:rsidR="0032543D" w:rsidRPr="001C30E3">
        <w:rPr>
          <w:rFonts w:ascii="Microsoft Yahei" w:hAnsi="Microsoft Yahei" w:hint="eastAsia"/>
          <w:color w:val="333333"/>
          <w:sz w:val="24"/>
          <w:szCs w:val="24"/>
        </w:rPr>
        <w:t>范</w:t>
      </w:r>
      <w:proofErr w:type="gramEnd"/>
      <w:r w:rsidR="0032543D" w:rsidRPr="001C30E3">
        <w:rPr>
          <w:rFonts w:ascii="Microsoft Yahei" w:hAnsi="Microsoft Yahei" w:hint="eastAsia"/>
          <w:color w:val="333333"/>
          <w:sz w:val="24"/>
          <w:szCs w:val="24"/>
        </w:rPr>
        <w:t>现象</w:t>
      </w:r>
      <w:r w:rsidR="00D22EB8" w:rsidRPr="001C30E3">
        <w:rPr>
          <w:rFonts w:ascii="Microsoft Yahei" w:hAnsi="Microsoft Yahei" w:hint="eastAsia"/>
          <w:color w:val="333333"/>
          <w:sz w:val="24"/>
          <w:szCs w:val="24"/>
        </w:rPr>
        <w:t>及成</w:t>
      </w:r>
      <w:r w:rsidR="0032543D" w:rsidRPr="001C30E3">
        <w:rPr>
          <w:rFonts w:ascii="Microsoft Yahei" w:hAnsi="Microsoft Yahei" w:hint="eastAsia"/>
          <w:color w:val="333333"/>
          <w:sz w:val="24"/>
          <w:szCs w:val="24"/>
        </w:rPr>
        <w:t>因，</w:t>
      </w:r>
      <w:r w:rsidR="0052672D" w:rsidRPr="001C30E3">
        <w:rPr>
          <w:rFonts w:ascii="Microsoft Yahei" w:hAnsi="Microsoft Yahei" w:hint="eastAsia"/>
          <w:color w:val="333333"/>
          <w:sz w:val="24"/>
          <w:szCs w:val="24"/>
        </w:rPr>
        <w:t>论述加强</w:t>
      </w:r>
      <w:r w:rsidR="0052672D" w:rsidRPr="001C30E3">
        <w:rPr>
          <w:rFonts w:ascii="Microsoft Yahei" w:hAnsi="Microsoft Yahei"/>
          <w:color w:val="333333"/>
          <w:sz w:val="24"/>
          <w:szCs w:val="24"/>
        </w:rPr>
        <w:t>大学生</w:t>
      </w:r>
      <w:r w:rsidR="0032543D" w:rsidRPr="001C30E3">
        <w:rPr>
          <w:rFonts w:ascii="Microsoft Yahei" w:hAnsi="Microsoft Yahei"/>
          <w:color w:val="333333"/>
          <w:sz w:val="24"/>
          <w:szCs w:val="24"/>
        </w:rPr>
        <w:t>诚信教育的必要性</w:t>
      </w:r>
      <w:r w:rsidR="0052672D" w:rsidRPr="001C30E3">
        <w:rPr>
          <w:rFonts w:ascii="Microsoft Yahei" w:hAnsi="Microsoft Yahei" w:hint="eastAsia"/>
          <w:color w:val="333333"/>
          <w:sz w:val="24"/>
          <w:szCs w:val="24"/>
        </w:rPr>
        <w:t>与重要性</w:t>
      </w:r>
      <w:r w:rsidR="00D22EB8" w:rsidRPr="001C30E3">
        <w:rPr>
          <w:rFonts w:ascii="Microsoft Yahei" w:hAnsi="Microsoft Yahei" w:hint="eastAsia"/>
          <w:color w:val="333333"/>
          <w:sz w:val="24"/>
          <w:szCs w:val="24"/>
        </w:rPr>
        <w:t>，梳理当前国内外大学生诚信教育的理论研究成果</w:t>
      </w:r>
      <w:r w:rsidR="0012146C" w:rsidRPr="001C30E3">
        <w:rPr>
          <w:rFonts w:ascii="Microsoft Yahei" w:hAnsi="Microsoft Yahei" w:hint="eastAsia"/>
          <w:color w:val="333333"/>
          <w:sz w:val="24"/>
          <w:szCs w:val="24"/>
        </w:rPr>
        <w:t>，并进行</w:t>
      </w:r>
      <w:r w:rsidR="009012AD">
        <w:rPr>
          <w:rFonts w:ascii="Microsoft Yahei" w:hAnsi="Microsoft Yahei" w:hint="eastAsia"/>
          <w:color w:val="333333"/>
          <w:sz w:val="24"/>
          <w:szCs w:val="24"/>
        </w:rPr>
        <w:t>一定的</w:t>
      </w:r>
      <w:r w:rsidR="0012146C" w:rsidRPr="001C30E3">
        <w:rPr>
          <w:rFonts w:ascii="Microsoft Yahei" w:hAnsi="Microsoft Yahei" w:hint="eastAsia"/>
          <w:color w:val="333333"/>
          <w:sz w:val="24"/>
          <w:szCs w:val="24"/>
        </w:rPr>
        <w:t>理论创新</w:t>
      </w:r>
      <w:r w:rsidR="0052672D" w:rsidRPr="001C30E3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FD5D7B" w:rsidRPr="001C30E3" w:rsidRDefault="00FD5D7B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EE12FE" w:rsidRPr="00EE12FE">
        <w:rPr>
          <w:rFonts w:ascii="Microsoft Yahei" w:hAnsi="Microsoft Yahei" w:hint="eastAsia"/>
          <w:color w:val="333333"/>
          <w:sz w:val="24"/>
          <w:szCs w:val="24"/>
        </w:rPr>
        <w:t>围绕大学生学术诚信</w:t>
      </w:r>
      <w:r w:rsidR="00EE12FE">
        <w:rPr>
          <w:rFonts w:ascii="Microsoft Yahei" w:hAnsi="Microsoft Yahei" w:hint="eastAsia"/>
          <w:color w:val="333333"/>
          <w:sz w:val="24"/>
          <w:szCs w:val="24"/>
        </w:rPr>
        <w:t>与</w:t>
      </w:r>
      <w:r w:rsidR="00EE12FE" w:rsidRPr="00EE12FE">
        <w:rPr>
          <w:rFonts w:ascii="Microsoft Yahei" w:hAnsi="Microsoft Yahei" w:hint="eastAsia"/>
          <w:color w:val="333333"/>
          <w:sz w:val="24"/>
          <w:szCs w:val="24"/>
        </w:rPr>
        <w:t>行为诚信</w:t>
      </w:r>
      <w:r w:rsidR="00EE12FE">
        <w:rPr>
          <w:rFonts w:ascii="Microsoft Yahei" w:hAnsi="Microsoft Yahei" w:hint="eastAsia"/>
          <w:color w:val="333333"/>
          <w:sz w:val="24"/>
          <w:szCs w:val="24"/>
        </w:rPr>
        <w:t>，</w:t>
      </w:r>
      <w:r w:rsidR="0052672D" w:rsidRPr="001C30E3">
        <w:rPr>
          <w:rFonts w:ascii="Microsoft Yahei" w:hAnsi="Microsoft Yahei"/>
          <w:color w:val="333333"/>
          <w:sz w:val="24"/>
          <w:szCs w:val="24"/>
        </w:rPr>
        <w:t>提出加强大学生诚信教育的对策</w:t>
      </w:r>
      <w:r w:rsidR="00D22EB8" w:rsidRPr="001C30E3">
        <w:rPr>
          <w:rFonts w:ascii="Microsoft Yahei" w:hAnsi="Microsoft Yahei" w:hint="eastAsia"/>
          <w:color w:val="333333"/>
          <w:sz w:val="24"/>
          <w:szCs w:val="24"/>
        </w:rPr>
        <w:t>办法、</w:t>
      </w:r>
      <w:r w:rsidR="0052672D" w:rsidRPr="001C30E3">
        <w:rPr>
          <w:rFonts w:ascii="Microsoft Yahei" w:hAnsi="Microsoft Yahei" w:hint="eastAsia"/>
          <w:color w:val="333333"/>
          <w:sz w:val="24"/>
          <w:szCs w:val="24"/>
        </w:rPr>
        <w:t>工作方法、有效路径和实施载体</w:t>
      </w:r>
      <w:r w:rsidR="00D22EB8" w:rsidRPr="001C30E3">
        <w:rPr>
          <w:rFonts w:ascii="Microsoft Yahei" w:hAnsi="Microsoft Yahei" w:hint="eastAsia"/>
          <w:color w:val="333333"/>
          <w:sz w:val="24"/>
          <w:szCs w:val="24"/>
        </w:rPr>
        <w:t>，</w:t>
      </w:r>
      <w:r w:rsidR="00AC6328" w:rsidRPr="001C30E3">
        <w:rPr>
          <w:rFonts w:ascii="Microsoft Yahei" w:hAnsi="Microsoft Yahei" w:hint="eastAsia"/>
          <w:color w:val="333333"/>
          <w:sz w:val="24"/>
          <w:szCs w:val="24"/>
        </w:rPr>
        <w:t>探索</w:t>
      </w:r>
      <w:r w:rsidR="001C30E3" w:rsidRPr="001C30E3">
        <w:rPr>
          <w:rFonts w:ascii="Microsoft Yahei" w:hAnsi="Microsoft Yahei" w:hint="eastAsia"/>
          <w:color w:val="333333"/>
          <w:sz w:val="24"/>
          <w:szCs w:val="24"/>
        </w:rPr>
        <w:t>构建大学生诚信</w:t>
      </w:r>
      <w:r w:rsidR="00D22EB8" w:rsidRPr="001C30E3">
        <w:rPr>
          <w:rFonts w:ascii="Microsoft Yahei" w:hAnsi="Microsoft Yahei" w:hint="eastAsia"/>
          <w:color w:val="333333"/>
          <w:sz w:val="24"/>
          <w:szCs w:val="24"/>
        </w:rPr>
        <w:t>教育体系</w:t>
      </w:r>
      <w:r w:rsidR="00BD453E">
        <w:rPr>
          <w:rFonts w:ascii="Microsoft Yahei" w:hAnsi="Microsoft Yahei" w:hint="eastAsia"/>
          <w:color w:val="333333"/>
          <w:sz w:val="24"/>
          <w:szCs w:val="24"/>
        </w:rPr>
        <w:t>，打造一系列大学生诚信教育品牌活动</w:t>
      </w:r>
      <w:r w:rsidR="00D22EB8" w:rsidRPr="001C30E3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AF6309" w:rsidRPr="00971C32" w:rsidRDefault="004B18CB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基于专业特色</w:t>
      </w:r>
      <w:r w:rsidR="00830A55">
        <w:rPr>
          <w:rFonts w:ascii="黑体" w:eastAsia="黑体" w:hAnsi="黑体" w:hint="eastAsia"/>
          <w:sz w:val="28"/>
          <w:szCs w:val="28"/>
        </w:rPr>
        <w:t>的实践育人</w:t>
      </w:r>
      <w:r>
        <w:rPr>
          <w:rFonts w:ascii="黑体" w:eastAsia="黑体" w:hAnsi="黑体" w:hint="eastAsia"/>
          <w:sz w:val="28"/>
          <w:szCs w:val="28"/>
        </w:rPr>
        <w:t>模式</w:t>
      </w:r>
      <w:r w:rsidR="00830A55">
        <w:rPr>
          <w:rFonts w:ascii="黑体" w:eastAsia="黑体" w:hAnsi="黑体" w:hint="eastAsia"/>
          <w:sz w:val="28"/>
          <w:szCs w:val="28"/>
        </w:rPr>
        <w:t>研究</w:t>
      </w:r>
    </w:p>
    <w:p w:rsidR="00AF6309" w:rsidRPr="003C755D" w:rsidRDefault="00AF6309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="00F71EF1" w:rsidRPr="001C30E3">
        <w:rPr>
          <w:rFonts w:ascii="Microsoft Yahei" w:hAnsi="Microsoft Yahei" w:hint="eastAsia"/>
          <w:color w:val="333333"/>
          <w:sz w:val="24"/>
          <w:szCs w:val="24"/>
        </w:rPr>
        <w:t>团队成员须具有相关工作经验</w:t>
      </w:r>
      <w:r w:rsidRPr="003C755D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AF6309" w:rsidRPr="003C755D" w:rsidRDefault="00AF6309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="004B18CB" w:rsidRPr="001C30E3">
        <w:rPr>
          <w:rFonts w:ascii="Microsoft Yahei" w:hAnsi="Microsoft Yahei" w:hint="eastAsia"/>
          <w:color w:val="333333"/>
          <w:sz w:val="24"/>
          <w:szCs w:val="24"/>
        </w:rPr>
        <w:t>系统梳理总结国内外</w:t>
      </w:r>
      <w:r w:rsidR="004B18CB">
        <w:rPr>
          <w:rFonts w:ascii="Microsoft Yahei" w:hAnsi="Microsoft Yahei" w:hint="eastAsia"/>
          <w:color w:val="333333"/>
          <w:sz w:val="24"/>
          <w:szCs w:val="24"/>
        </w:rPr>
        <w:t>高校</w:t>
      </w:r>
      <w:r w:rsidR="004B18CB" w:rsidRPr="001C30E3">
        <w:rPr>
          <w:rFonts w:ascii="Microsoft Yahei" w:hAnsi="Microsoft Yahei" w:hint="eastAsia"/>
          <w:color w:val="333333"/>
          <w:sz w:val="24"/>
          <w:szCs w:val="24"/>
        </w:rPr>
        <w:t>关于</w:t>
      </w:r>
      <w:r w:rsidR="004B18CB">
        <w:rPr>
          <w:rFonts w:ascii="Microsoft Yahei" w:hAnsi="Microsoft Yahei" w:hint="eastAsia"/>
          <w:color w:val="333333"/>
          <w:sz w:val="24"/>
          <w:szCs w:val="24"/>
        </w:rPr>
        <w:t>学生实践育人的相关理论成果</w:t>
      </w:r>
      <w:r w:rsidR="004B18CB" w:rsidRPr="001C30E3">
        <w:rPr>
          <w:rFonts w:ascii="Microsoft Yahei" w:hAnsi="Microsoft Yahei" w:hint="eastAsia"/>
          <w:color w:val="333333"/>
          <w:sz w:val="24"/>
          <w:szCs w:val="24"/>
        </w:rPr>
        <w:t>，进行</w:t>
      </w:r>
      <w:r w:rsidR="004B18CB">
        <w:rPr>
          <w:rFonts w:ascii="Microsoft Yahei" w:hAnsi="Microsoft Yahei" w:hint="eastAsia"/>
          <w:color w:val="333333"/>
          <w:sz w:val="24"/>
          <w:szCs w:val="24"/>
        </w:rPr>
        <w:t>一定的理论创新</w:t>
      </w:r>
      <w:r w:rsidR="004B18CB" w:rsidRPr="001C30E3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AF6309" w:rsidRPr="003C755D" w:rsidRDefault="00AF6309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4B18CB">
        <w:rPr>
          <w:rFonts w:ascii="Microsoft Yahei" w:hAnsi="Microsoft Yahei" w:hint="eastAsia"/>
          <w:color w:val="333333"/>
          <w:sz w:val="24"/>
          <w:szCs w:val="24"/>
        </w:rPr>
        <w:t>通过深度挖掘学生所</w:t>
      </w:r>
      <w:r w:rsidR="009012AD">
        <w:rPr>
          <w:rFonts w:ascii="Microsoft Yahei" w:hAnsi="Microsoft Yahei" w:hint="eastAsia"/>
          <w:color w:val="333333"/>
          <w:sz w:val="24"/>
          <w:szCs w:val="24"/>
        </w:rPr>
        <w:t>在专业与对应行业所需的特质精神内核，设计具有专业特色的社会实践活动</w:t>
      </w:r>
      <w:r w:rsidR="004B18CB">
        <w:rPr>
          <w:rFonts w:ascii="Microsoft Yahei" w:hAnsi="Microsoft Yahei" w:hint="eastAsia"/>
          <w:color w:val="333333"/>
          <w:sz w:val="24"/>
          <w:szCs w:val="24"/>
        </w:rPr>
        <w:t>，</w:t>
      </w:r>
      <w:r w:rsidR="00BD453E">
        <w:rPr>
          <w:rFonts w:ascii="Microsoft Yahei" w:hAnsi="Microsoft Yahei" w:hint="eastAsia"/>
          <w:color w:val="333333"/>
          <w:sz w:val="24"/>
          <w:szCs w:val="24"/>
        </w:rPr>
        <w:t>创建与专业相关的实践育人平台，</w:t>
      </w:r>
      <w:r w:rsidR="004B18CB">
        <w:rPr>
          <w:rFonts w:ascii="Microsoft Yahei" w:hAnsi="Microsoft Yahei" w:hint="eastAsia"/>
          <w:color w:val="333333"/>
          <w:sz w:val="24"/>
          <w:szCs w:val="24"/>
        </w:rPr>
        <w:t>促进专业学习与实践认知的育人合力</w:t>
      </w:r>
      <w:r w:rsidR="003C755D" w:rsidRPr="003C755D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865CB8" w:rsidRPr="00971C32" w:rsidRDefault="00865CB8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971C32">
        <w:rPr>
          <w:rFonts w:ascii="黑体" w:eastAsia="黑体" w:hAnsi="黑体" w:hint="eastAsia"/>
          <w:sz w:val="28"/>
          <w:szCs w:val="28"/>
        </w:rPr>
        <w:t>学生宿舍园区育人模式研究</w:t>
      </w:r>
    </w:p>
    <w:p w:rsidR="0032543D" w:rsidRPr="001C30E3" w:rsidRDefault="0032543D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="009D3325" w:rsidRPr="001C30E3">
        <w:rPr>
          <w:rFonts w:ascii="Microsoft Yahei" w:hAnsi="Microsoft Yahei" w:hint="eastAsia"/>
          <w:color w:val="333333"/>
          <w:sz w:val="24"/>
          <w:szCs w:val="24"/>
        </w:rPr>
        <w:t>团队成员</w:t>
      </w:r>
      <w:r w:rsidR="0028458C" w:rsidRPr="001C30E3">
        <w:rPr>
          <w:rFonts w:ascii="Microsoft Yahei" w:hAnsi="Microsoft Yahei" w:hint="eastAsia"/>
          <w:color w:val="333333"/>
          <w:sz w:val="24"/>
          <w:szCs w:val="24"/>
        </w:rPr>
        <w:t>须</w:t>
      </w:r>
      <w:r w:rsidR="009D3325" w:rsidRPr="001C30E3">
        <w:rPr>
          <w:rFonts w:ascii="Microsoft Yahei" w:hAnsi="Microsoft Yahei" w:hint="eastAsia"/>
          <w:color w:val="333333"/>
          <w:sz w:val="24"/>
          <w:szCs w:val="24"/>
        </w:rPr>
        <w:t>具有相关工作经验</w:t>
      </w:r>
      <w:r w:rsidR="0012146C" w:rsidRPr="001C30E3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32543D" w:rsidRPr="001C30E3" w:rsidRDefault="0032543D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="009D3325" w:rsidRPr="001C30E3">
        <w:rPr>
          <w:rFonts w:ascii="Microsoft Yahei" w:hAnsi="Microsoft Yahei" w:hint="eastAsia"/>
          <w:color w:val="333333"/>
          <w:sz w:val="24"/>
          <w:szCs w:val="24"/>
        </w:rPr>
        <w:t>系统梳理</w:t>
      </w:r>
      <w:r w:rsidR="0012146C" w:rsidRPr="001C30E3">
        <w:rPr>
          <w:rFonts w:ascii="Microsoft Yahei" w:hAnsi="Microsoft Yahei" w:hint="eastAsia"/>
          <w:color w:val="333333"/>
          <w:sz w:val="24"/>
          <w:szCs w:val="24"/>
        </w:rPr>
        <w:t>总结</w:t>
      </w:r>
      <w:r w:rsidR="009D3325" w:rsidRPr="001C30E3">
        <w:rPr>
          <w:rFonts w:ascii="Microsoft Yahei" w:hAnsi="Microsoft Yahei" w:hint="eastAsia"/>
          <w:color w:val="333333"/>
          <w:sz w:val="24"/>
          <w:szCs w:val="24"/>
        </w:rPr>
        <w:t>国内外</w:t>
      </w:r>
      <w:r w:rsidR="0012146C" w:rsidRPr="001C30E3">
        <w:rPr>
          <w:rFonts w:ascii="Microsoft Yahei" w:hAnsi="Microsoft Yahei" w:hint="eastAsia"/>
          <w:color w:val="333333"/>
          <w:sz w:val="24"/>
          <w:szCs w:val="24"/>
        </w:rPr>
        <w:t>关于高校宿舍育人的理论成果与工作实践经验，进行理论创新，为我校实践探索提供指导与支撑。</w:t>
      </w:r>
    </w:p>
    <w:p w:rsidR="0032543D" w:rsidRDefault="0032543D" w:rsidP="00E3226C">
      <w:pPr>
        <w:widowControl/>
        <w:spacing w:line="520" w:lineRule="exact"/>
        <w:ind w:firstLineChars="200" w:firstLine="482"/>
        <w:rPr>
          <w:rFonts w:ascii="Microsoft Yahei" w:hAnsi="Microsoft Yahei"/>
          <w:color w:val="333333"/>
          <w:szCs w:val="21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12146C" w:rsidRPr="001C30E3">
        <w:rPr>
          <w:rFonts w:ascii="Microsoft Yahei" w:hAnsi="Microsoft Yahei" w:hint="eastAsia"/>
          <w:color w:val="333333"/>
          <w:sz w:val="24"/>
          <w:szCs w:val="24"/>
        </w:rPr>
        <w:t>探索</w:t>
      </w:r>
      <w:r w:rsidR="00EE12FE">
        <w:rPr>
          <w:rFonts w:ascii="Microsoft Yahei" w:hAnsi="Microsoft Yahei" w:hint="eastAsia"/>
          <w:color w:val="333333"/>
          <w:sz w:val="24"/>
          <w:szCs w:val="24"/>
        </w:rPr>
        <w:t>建立</w:t>
      </w:r>
      <w:r w:rsidR="0012146C" w:rsidRPr="001C30E3">
        <w:rPr>
          <w:rFonts w:ascii="Microsoft Yahei" w:hAnsi="Microsoft Yahei" w:hint="eastAsia"/>
          <w:color w:val="333333"/>
          <w:sz w:val="24"/>
          <w:szCs w:val="24"/>
        </w:rPr>
        <w:t>以学生居住宿舍园区为单位</w:t>
      </w:r>
      <w:r w:rsidR="004D4513" w:rsidRPr="001C30E3">
        <w:rPr>
          <w:rFonts w:ascii="Microsoft Yahei" w:hAnsi="Microsoft Yahei" w:hint="eastAsia"/>
          <w:color w:val="333333"/>
          <w:sz w:val="24"/>
          <w:szCs w:val="24"/>
        </w:rPr>
        <w:t>开展大学生思想政治教育与事务服务管理</w:t>
      </w:r>
      <w:r w:rsidR="00EE12FE">
        <w:rPr>
          <w:rFonts w:ascii="Microsoft Yahei" w:hAnsi="Microsoft Yahei" w:hint="eastAsia"/>
          <w:color w:val="333333"/>
          <w:sz w:val="24"/>
          <w:szCs w:val="24"/>
        </w:rPr>
        <w:t>的</w:t>
      </w:r>
      <w:r w:rsidR="004D4513" w:rsidRPr="001C30E3">
        <w:rPr>
          <w:rFonts w:ascii="Microsoft Yahei" w:hAnsi="Microsoft Yahei" w:hint="eastAsia"/>
          <w:color w:val="333333"/>
          <w:sz w:val="24"/>
          <w:szCs w:val="24"/>
        </w:rPr>
        <w:t>工作</w:t>
      </w:r>
      <w:r w:rsidR="00EE12FE">
        <w:rPr>
          <w:rFonts w:ascii="Microsoft Yahei" w:hAnsi="Microsoft Yahei" w:hint="eastAsia"/>
          <w:color w:val="333333"/>
          <w:sz w:val="24"/>
          <w:szCs w:val="24"/>
        </w:rPr>
        <w:t>模式</w:t>
      </w:r>
      <w:r w:rsidR="004D4513" w:rsidRPr="001C30E3">
        <w:rPr>
          <w:rFonts w:ascii="Microsoft Yahei" w:hAnsi="Microsoft Yahei" w:hint="eastAsia"/>
          <w:color w:val="333333"/>
          <w:sz w:val="24"/>
          <w:szCs w:val="24"/>
        </w:rPr>
        <w:t>，加强学生宿舍文化建设，构建学生宿舍园区育人体系</w:t>
      </w:r>
      <w:r w:rsidR="004D4513">
        <w:rPr>
          <w:rFonts w:ascii="Microsoft Yahei" w:hAnsi="Microsoft Yahei" w:hint="eastAsia"/>
          <w:color w:val="333333"/>
          <w:szCs w:val="21"/>
        </w:rPr>
        <w:t>。</w:t>
      </w:r>
    </w:p>
    <w:p w:rsidR="00E3226C" w:rsidRDefault="00E3226C" w:rsidP="00E3226C">
      <w:pPr>
        <w:widowControl/>
        <w:spacing w:line="520" w:lineRule="exact"/>
        <w:ind w:firstLineChars="200" w:firstLine="420"/>
        <w:rPr>
          <w:rFonts w:ascii="Microsoft Yahei" w:hAnsi="Microsoft Yahei" w:hint="eastAsia"/>
          <w:color w:val="333333"/>
          <w:szCs w:val="21"/>
        </w:rPr>
      </w:pPr>
      <w:bookmarkStart w:id="0" w:name="_GoBack"/>
      <w:bookmarkEnd w:id="0"/>
    </w:p>
    <w:p w:rsidR="00865CB8" w:rsidRPr="00971C32" w:rsidRDefault="00852B74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971C32">
        <w:rPr>
          <w:rFonts w:ascii="黑体" w:eastAsia="黑体" w:hAnsi="黑体" w:hint="eastAsia"/>
          <w:sz w:val="28"/>
          <w:szCs w:val="28"/>
        </w:rPr>
        <w:lastRenderedPageBreak/>
        <w:t xml:space="preserve"> </w:t>
      </w:r>
      <w:r w:rsidR="00865CB8" w:rsidRPr="00971C32">
        <w:rPr>
          <w:rFonts w:ascii="黑体" w:eastAsia="黑体" w:hAnsi="黑体" w:hint="eastAsia"/>
          <w:sz w:val="28"/>
          <w:szCs w:val="28"/>
        </w:rPr>
        <w:t>大学生</w:t>
      </w:r>
      <w:r w:rsidR="00EE12FE">
        <w:rPr>
          <w:rFonts w:ascii="黑体" w:eastAsia="黑体" w:hAnsi="黑体" w:hint="eastAsia"/>
          <w:sz w:val="28"/>
          <w:szCs w:val="28"/>
        </w:rPr>
        <w:t>网络思想政治教育</w:t>
      </w:r>
      <w:r w:rsidR="00865CB8" w:rsidRPr="00971C32">
        <w:rPr>
          <w:rFonts w:ascii="黑体" w:eastAsia="黑体" w:hAnsi="黑体" w:hint="eastAsia"/>
          <w:sz w:val="28"/>
          <w:szCs w:val="28"/>
        </w:rPr>
        <w:t>研究</w:t>
      </w:r>
    </w:p>
    <w:p w:rsidR="0032543D" w:rsidRPr="001C30E3" w:rsidRDefault="0032543D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="00E327EE" w:rsidRPr="001C30E3">
        <w:rPr>
          <w:rFonts w:ascii="Microsoft Yahei" w:hAnsi="Microsoft Yahei" w:hint="eastAsia"/>
          <w:color w:val="333333"/>
          <w:sz w:val="24"/>
          <w:szCs w:val="24"/>
        </w:rPr>
        <w:t>团队成员</w:t>
      </w:r>
      <w:r w:rsidR="0028458C" w:rsidRPr="001C30E3">
        <w:rPr>
          <w:rFonts w:ascii="Microsoft Yahei" w:hAnsi="Microsoft Yahei" w:hint="eastAsia"/>
          <w:color w:val="333333"/>
          <w:sz w:val="24"/>
          <w:szCs w:val="24"/>
        </w:rPr>
        <w:t>须</w:t>
      </w:r>
      <w:r w:rsidR="00E327EE" w:rsidRPr="001C30E3">
        <w:rPr>
          <w:rFonts w:ascii="Microsoft Yahei" w:hAnsi="Microsoft Yahei" w:hint="eastAsia"/>
          <w:color w:val="333333"/>
          <w:sz w:val="24"/>
          <w:szCs w:val="24"/>
        </w:rPr>
        <w:t>具备较高的新媒体素养。</w:t>
      </w:r>
    </w:p>
    <w:p w:rsidR="0032543D" w:rsidRPr="001C30E3" w:rsidRDefault="0032543D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="00295FBF" w:rsidRPr="001C30E3">
        <w:rPr>
          <w:rFonts w:ascii="Microsoft Yahei" w:hAnsi="Microsoft Yahei" w:hint="eastAsia"/>
          <w:color w:val="333333"/>
          <w:sz w:val="24"/>
          <w:szCs w:val="24"/>
        </w:rPr>
        <w:t>研究高校思想政治教育工作环境的变化与</w:t>
      </w:r>
      <w:r w:rsidR="00EE12FE" w:rsidRPr="001C30E3">
        <w:rPr>
          <w:rFonts w:ascii="Microsoft Yahei" w:hAnsi="Microsoft Yahei" w:hint="eastAsia"/>
          <w:color w:val="333333"/>
          <w:sz w:val="24"/>
          <w:szCs w:val="24"/>
        </w:rPr>
        <w:t>“互联网</w:t>
      </w:r>
      <w:r w:rsidR="00EE12FE" w:rsidRPr="001C30E3">
        <w:rPr>
          <w:rFonts w:ascii="Microsoft Yahei" w:hAnsi="Microsoft Yahei" w:hint="eastAsia"/>
          <w:color w:val="333333"/>
          <w:sz w:val="24"/>
          <w:szCs w:val="24"/>
        </w:rPr>
        <w:t>+</w:t>
      </w:r>
      <w:r w:rsidR="00EE12FE" w:rsidRPr="001C30E3">
        <w:rPr>
          <w:rFonts w:ascii="Microsoft Yahei" w:hAnsi="Microsoft Yahei" w:hint="eastAsia"/>
          <w:color w:val="333333"/>
          <w:sz w:val="24"/>
          <w:szCs w:val="24"/>
        </w:rPr>
        <w:t>”</w:t>
      </w:r>
      <w:r w:rsidR="00EE12FE">
        <w:rPr>
          <w:rFonts w:ascii="Microsoft Yahei" w:hAnsi="Microsoft Yahei" w:hint="eastAsia"/>
          <w:color w:val="333333"/>
          <w:sz w:val="24"/>
          <w:szCs w:val="24"/>
        </w:rPr>
        <w:t>发展趋势</w:t>
      </w:r>
      <w:r w:rsidR="00295FBF" w:rsidRPr="001C30E3">
        <w:rPr>
          <w:rFonts w:ascii="Microsoft Yahei" w:hAnsi="Microsoft Yahei" w:hint="eastAsia"/>
          <w:color w:val="333333"/>
          <w:sz w:val="24"/>
          <w:szCs w:val="24"/>
        </w:rPr>
        <w:t>，</w:t>
      </w:r>
      <w:r w:rsidR="00CE25C1" w:rsidRPr="001C30E3">
        <w:rPr>
          <w:rFonts w:ascii="Microsoft Yahei" w:hAnsi="Microsoft Yahei" w:hint="eastAsia"/>
          <w:color w:val="333333"/>
          <w:sz w:val="24"/>
          <w:szCs w:val="24"/>
        </w:rPr>
        <w:t>系统梳理总结国内</w:t>
      </w:r>
      <w:r w:rsidR="00CE25C1">
        <w:rPr>
          <w:rFonts w:ascii="Microsoft Yahei" w:hAnsi="Microsoft Yahei" w:hint="eastAsia"/>
          <w:color w:val="333333"/>
          <w:sz w:val="24"/>
          <w:szCs w:val="24"/>
        </w:rPr>
        <w:t>相关高校</w:t>
      </w:r>
      <w:r w:rsidR="00CE25C1" w:rsidRPr="001C30E3">
        <w:rPr>
          <w:rFonts w:ascii="Microsoft Yahei" w:hAnsi="Microsoft Yahei" w:hint="eastAsia"/>
          <w:color w:val="333333"/>
          <w:sz w:val="24"/>
          <w:szCs w:val="24"/>
        </w:rPr>
        <w:t>工作实践经验</w:t>
      </w:r>
      <w:r w:rsidR="00CE25C1">
        <w:rPr>
          <w:rFonts w:ascii="Microsoft Yahei" w:hAnsi="Microsoft Yahei" w:hint="eastAsia"/>
          <w:color w:val="333333"/>
          <w:sz w:val="24"/>
          <w:szCs w:val="24"/>
        </w:rPr>
        <w:t>，进行一定的理论创新指导实践</w:t>
      </w:r>
      <w:r w:rsidR="00295FBF" w:rsidRPr="001C30E3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32543D" w:rsidRPr="001C30E3" w:rsidRDefault="0032543D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9012AD">
        <w:rPr>
          <w:rFonts w:ascii="Microsoft Yahei" w:hAnsi="Microsoft Yahei" w:hint="eastAsia"/>
          <w:color w:val="333333"/>
          <w:sz w:val="24"/>
          <w:szCs w:val="24"/>
        </w:rPr>
        <w:t>团队</w:t>
      </w:r>
      <w:r w:rsidR="00295FBF" w:rsidRPr="001C30E3">
        <w:rPr>
          <w:rFonts w:ascii="Microsoft Yahei" w:hAnsi="Microsoft Yahei" w:hint="eastAsia"/>
          <w:color w:val="333333"/>
          <w:sz w:val="24"/>
          <w:szCs w:val="24"/>
        </w:rPr>
        <w:t>承建“武大自强学堂”公众微信号，努力</w:t>
      </w:r>
      <w:r w:rsidR="00CB03FB" w:rsidRPr="001C30E3">
        <w:rPr>
          <w:rFonts w:ascii="Microsoft Yahei" w:hAnsi="Microsoft Yahei" w:hint="eastAsia"/>
          <w:color w:val="333333"/>
          <w:sz w:val="24"/>
          <w:szCs w:val="24"/>
        </w:rPr>
        <w:t>将其</w:t>
      </w:r>
      <w:r w:rsidR="00295FBF" w:rsidRPr="001C30E3">
        <w:rPr>
          <w:rFonts w:ascii="Microsoft Yahei" w:hAnsi="Microsoft Yahei" w:hint="eastAsia"/>
          <w:color w:val="333333"/>
          <w:sz w:val="24"/>
          <w:szCs w:val="24"/>
        </w:rPr>
        <w:t>建设成为全校大学生思想政治教育引导的工作平台，构建</w:t>
      </w:r>
      <w:proofErr w:type="gramStart"/>
      <w:r w:rsidR="00295FBF" w:rsidRPr="001C30E3">
        <w:rPr>
          <w:rFonts w:ascii="Microsoft Yahei" w:hAnsi="Microsoft Yahei" w:hint="eastAsia"/>
          <w:color w:val="333333"/>
          <w:sz w:val="24"/>
          <w:szCs w:val="24"/>
        </w:rPr>
        <w:t>由思政教师</w:t>
      </w:r>
      <w:proofErr w:type="gramEnd"/>
      <w:r w:rsidR="00295FBF" w:rsidRPr="001C30E3">
        <w:rPr>
          <w:rFonts w:ascii="Microsoft Yahei" w:hAnsi="Microsoft Yahei" w:hint="eastAsia"/>
          <w:color w:val="333333"/>
          <w:sz w:val="24"/>
          <w:szCs w:val="24"/>
        </w:rPr>
        <w:t>、辅导员、学生骨干构成的</w:t>
      </w:r>
      <w:r w:rsidR="00CB03FB" w:rsidRPr="001C30E3">
        <w:rPr>
          <w:rFonts w:ascii="Microsoft Yahei" w:hAnsi="Microsoft Yahei" w:hint="eastAsia"/>
          <w:color w:val="333333"/>
          <w:sz w:val="24"/>
          <w:szCs w:val="24"/>
        </w:rPr>
        <w:t>网络思想政治教育骨干队伍，定期</w:t>
      </w:r>
      <w:r w:rsidR="003E2C75" w:rsidRPr="001C30E3">
        <w:rPr>
          <w:rFonts w:ascii="Microsoft Yahei" w:hAnsi="Microsoft Yahei" w:hint="eastAsia"/>
          <w:color w:val="333333"/>
          <w:sz w:val="24"/>
          <w:szCs w:val="24"/>
        </w:rPr>
        <w:t>在</w:t>
      </w:r>
      <w:r w:rsidR="003E2C75" w:rsidRPr="001C30E3">
        <w:rPr>
          <w:rFonts w:ascii="Microsoft Yahei" w:hAnsi="Microsoft Yahei"/>
          <w:color w:val="333333"/>
          <w:sz w:val="24"/>
          <w:szCs w:val="24"/>
        </w:rPr>
        <w:t>公众微信号上</w:t>
      </w:r>
      <w:r w:rsidR="00CB03FB" w:rsidRPr="001C30E3">
        <w:rPr>
          <w:rFonts w:ascii="Microsoft Yahei" w:hAnsi="Microsoft Yahei" w:hint="eastAsia"/>
          <w:color w:val="333333"/>
          <w:sz w:val="24"/>
          <w:szCs w:val="24"/>
        </w:rPr>
        <w:t>策划、创作、推送思想政治教育正能量</w:t>
      </w:r>
      <w:proofErr w:type="gramStart"/>
      <w:r w:rsidR="00CB03FB" w:rsidRPr="001C30E3">
        <w:rPr>
          <w:rFonts w:ascii="Microsoft Yahei" w:hAnsi="Microsoft Yahei" w:hint="eastAsia"/>
          <w:color w:val="333333"/>
          <w:sz w:val="24"/>
          <w:szCs w:val="24"/>
        </w:rPr>
        <w:t>咨</w:t>
      </w:r>
      <w:proofErr w:type="gramEnd"/>
      <w:r w:rsidR="00CB03FB" w:rsidRPr="001C30E3">
        <w:rPr>
          <w:rFonts w:ascii="Microsoft Yahei" w:hAnsi="Microsoft Yahei" w:hint="eastAsia"/>
          <w:color w:val="333333"/>
          <w:sz w:val="24"/>
          <w:szCs w:val="24"/>
        </w:rPr>
        <w:t>讯。</w:t>
      </w:r>
    </w:p>
    <w:p w:rsidR="00865CB8" w:rsidRPr="005A4A4E" w:rsidRDefault="00865CB8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5A4A4E">
        <w:rPr>
          <w:rFonts w:ascii="黑体" w:eastAsia="黑体" w:hAnsi="黑体" w:hint="eastAsia"/>
          <w:sz w:val="28"/>
          <w:szCs w:val="28"/>
        </w:rPr>
        <w:t>学生党支部工作</w:t>
      </w:r>
      <w:r w:rsidR="00D36D96">
        <w:rPr>
          <w:rFonts w:ascii="黑体" w:eastAsia="黑体" w:hAnsi="黑体" w:hint="eastAsia"/>
          <w:sz w:val="28"/>
          <w:szCs w:val="28"/>
        </w:rPr>
        <w:t>考评</w:t>
      </w:r>
      <w:r w:rsidRPr="005A4A4E">
        <w:rPr>
          <w:rFonts w:ascii="黑体" w:eastAsia="黑体" w:hAnsi="黑体" w:hint="eastAsia"/>
          <w:sz w:val="28"/>
          <w:szCs w:val="28"/>
        </w:rPr>
        <w:t>体系研究</w:t>
      </w:r>
    </w:p>
    <w:p w:rsidR="0032543D" w:rsidRPr="001C30E3" w:rsidRDefault="0032543D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="005A4A4E" w:rsidRPr="001C30E3">
        <w:rPr>
          <w:rFonts w:ascii="Microsoft Yahei" w:hAnsi="Microsoft Yahei" w:hint="eastAsia"/>
          <w:color w:val="333333"/>
          <w:sz w:val="24"/>
          <w:szCs w:val="24"/>
        </w:rPr>
        <w:t>团队成员</w:t>
      </w:r>
      <w:r w:rsidR="0028458C" w:rsidRPr="001C30E3">
        <w:rPr>
          <w:rFonts w:ascii="Microsoft Yahei" w:hAnsi="Microsoft Yahei" w:hint="eastAsia"/>
          <w:color w:val="333333"/>
          <w:sz w:val="24"/>
          <w:szCs w:val="24"/>
        </w:rPr>
        <w:t>须</w:t>
      </w:r>
      <w:r w:rsidR="005A4A4E" w:rsidRPr="001C30E3">
        <w:rPr>
          <w:rFonts w:ascii="Microsoft Yahei" w:hAnsi="Microsoft Yahei" w:hint="eastAsia"/>
          <w:color w:val="333333"/>
          <w:sz w:val="24"/>
          <w:szCs w:val="24"/>
        </w:rPr>
        <w:t>具有</w:t>
      </w:r>
      <w:r w:rsidR="003E2C75" w:rsidRPr="001C30E3">
        <w:rPr>
          <w:rFonts w:ascii="Microsoft Yahei" w:hAnsi="Microsoft Yahei" w:hint="eastAsia"/>
          <w:color w:val="333333"/>
          <w:sz w:val="24"/>
          <w:szCs w:val="24"/>
        </w:rPr>
        <w:t>学生</w:t>
      </w:r>
      <w:r w:rsidR="003E2C75" w:rsidRPr="001C30E3">
        <w:rPr>
          <w:rFonts w:ascii="Microsoft Yahei" w:hAnsi="Microsoft Yahei"/>
          <w:color w:val="333333"/>
          <w:sz w:val="24"/>
          <w:szCs w:val="24"/>
        </w:rPr>
        <w:t>党建</w:t>
      </w:r>
      <w:r w:rsidR="005A4A4E" w:rsidRPr="001C30E3">
        <w:rPr>
          <w:rFonts w:ascii="Microsoft Yahei" w:hAnsi="Microsoft Yahei" w:hint="eastAsia"/>
          <w:color w:val="333333"/>
          <w:sz w:val="24"/>
          <w:szCs w:val="24"/>
        </w:rPr>
        <w:t>相关工作经验。</w:t>
      </w:r>
    </w:p>
    <w:p w:rsidR="0032543D" w:rsidRPr="001C30E3" w:rsidRDefault="0032543D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="00633A02" w:rsidRPr="001C30E3">
        <w:rPr>
          <w:rFonts w:ascii="Microsoft Yahei" w:hAnsi="Microsoft Yahei" w:hint="eastAsia"/>
          <w:color w:val="333333"/>
          <w:sz w:val="24"/>
          <w:szCs w:val="24"/>
        </w:rPr>
        <w:t>梳理总结</w:t>
      </w:r>
      <w:r w:rsidR="00F317FD" w:rsidRPr="001C30E3">
        <w:rPr>
          <w:rFonts w:ascii="Microsoft Yahei" w:hAnsi="Microsoft Yahei" w:hint="eastAsia"/>
          <w:color w:val="333333"/>
          <w:sz w:val="24"/>
          <w:szCs w:val="24"/>
        </w:rPr>
        <w:t>学生党建方</w:t>
      </w:r>
      <w:r w:rsidR="00633A02" w:rsidRPr="001C30E3">
        <w:rPr>
          <w:rFonts w:ascii="Microsoft Yahei" w:hAnsi="Microsoft Yahei" w:hint="eastAsia"/>
          <w:color w:val="333333"/>
          <w:sz w:val="24"/>
          <w:szCs w:val="24"/>
        </w:rPr>
        <w:t>面的相关理论</w:t>
      </w:r>
      <w:r w:rsidR="00F317FD" w:rsidRPr="001C30E3">
        <w:rPr>
          <w:rFonts w:ascii="Microsoft Yahei" w:hAnsi="Microsoft Yahei" w:hint="eastAsia"/>
          <w:color w:val="333333"/>
          <w:sz w:val="24"/>
          <w:szCs w:val="24"/>
        </w:rPr>
        <w:t>成果，并进行</w:t>
      </w:r>
      <w:r w:rsidR="00953AEA" w:rsidRPr="001C30E3">
        <w:rPr>
          <w:rFonts w:ascii="Microsoft Yahei" w:hAnsi="Microsoft Yahei" w:hint="eastAsia"/>
          <w:color w:val="333333"/>
          <w:sz w:val="24"/>
          <w:szCs w:val="24"/>
        </w:rPr>
        <w:t>学生党支部考核方面的</w:t>
      </w:r>
      <w:r w:rsidR="00F317FD" w:rsidRPr="001C30E3">
        <w:rPr>
          <w:rFonts w:ascii="Microsoft Yahei" w:hAnsi="Microsoft Yahei" w:hint="eastAsia"/>
          <w:color w:val="333333"/>
          <w:sz w:val="24"/>
          <w:szCs w:val="24"/>
        </w:rPr>
        <w:t>相关理论探索。</w:t>
      </w:r>
    </w:p>
    <w:p w:rsidR="0032543D" w:rsidRPr="001C30E3" w:rsidRDefault="0032543D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953AEA" w:rsidRPr="001C30E3">
        <w:rPr>
          <w:rFonts w:ascii="Microsoft Yahei" w:hAnsi="Microsoft Yahei" w:hint="eastAsia"/>
          <w:color w:val="333333"/>
          <w:sz w:val="24"/>
          <w:szCs w:val="24"/>
        </w:rPr>
        <w:t>探索建立学生党支部</w:t>
      </w:r>
      <w:r w:rsidR="000C72F3" w:rsidRPr="001C30E3">
        <w:rPr>
          <w:rFonts w:ascii="Microsoft Yahei" w:hAnsi="Microsoft Yahei" w:hint="eastAsia"/>
          <w:color w:val="333333"/>
          <w:sz w:val="24"/>
          <w:szCs w:val="24"/>
        </w:rPr>
        <w:t>工作量化考核体系，</w:t>
      </w:r>
      <w:r w:rsidR="00C66ECF" w:rsidRPr="001C30E3">
        <w:rPr>
          <w:rFonts w:ascii="Microsoft Yahei" w:hAnsi="Microsoft Yahei" w:hint="eastAsia"/>
          <w:color w:val="333333"/>
          <w:sz w:val="24"/>
          <w:szCs w:val="24"/>
        </w:rPr>
        <w:t>为</w:t>
      </w:r>
      <w:r w:rsidR="009012AD">
        <w:rPr>
          <w:rFonts w:ascii="Microsoft Yahei" w:hAnsi="Microsoft Yahei" w:hint="eastAsia"/>
          <w:color w:val="333333"/>
          <w:sz w:val="24"/>
          <w:szCs w:val="24"/>
        </w:rPr>
        <w:t>学校</w:t>
      </w:r>
      <w:r w:rsidR="00C66ECF" w:rsidRPr="001C30E3">
        <w:rPr>
          <w:rFonts w:ascii="Microsoft Yahei" w:hAnsi="Microsoft Yahei" w:hint="eastAsia"/>
          <w:color w:val="333333"/>
          <w:sz w:val="24"/>
          <w:szCs w:val="24"/>
        </w:rPr>
        <w:t>开展学生支部工作考核探索办法与途径。</w:t>
      </w:r>
    </w:p>
    <w:p w:rsidR="00865CB8" w:rsidRPr="00855DA7" w:rsidRDefault="00865CB8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855DA7">
        <w:rPr>
          <w:rFonts w:ascii="黑体" w:eastAsia="黑体" w:hAnsi="黑体" w:hint="eastAsia"/>
          <w:sz w:val="28"/>
          <w:szCs w:val="28"/>
        </w:rPr>
        <w:t>大学生安全教育</w:t>
      </w:r>
      <w:r w:rsidR="003D1493" w:rsidRPr="00855DA7">
        <w:rPr>
          <w:rFonts w:ascii="黑体" w:eastAsia="黑体" w:hAnsi="黑体" w:hint="eastAsia"/>
          <w:sz w:val="28"/>
          <w:szCs w:val="28"/>
        </w:rPr>
        <w:t>研究</w:t>
      </w:r>
    </w:p>
    <w:p w:rsidR="0028458C" w:rsidRPr="001C30E3" w:rsidRDefault="0028458C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团队成员须具有相关</w:t>
      </w:r>
      <w:r w:rsidRPr="001C30E3">
        <w:rPr>
          <w:rFonts w:ascii="Microsoft Yahei" w:hAnsi="Microsoft Yahei"/>
          <w:color w:val="333333"/>
          <w:sz w:val="24"/>
          <w:szCs w:val="24"/>
        </w:rPr>
        <w:t>工作经验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28458C" w:rsidRPr="001C30E3" w:rsidRDefault="0028458C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梳理</w:t>
      </w:r>
      <w:r w:rsidR="000C577E" w:rsidRPr="001C30E3">
        <w:rPr>
          <w:rFonts w:ascii="Microsoft Yahei" w:hAnsi="Microsoft Yahei" w:hint="eastAsia"/>
          <w:color w:val="333333"/>
          <w:sz w:val="24"/>
          <w:szCs w:val="24"/>
        </w:rPr>
        <w:t>当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前大学生</w:t>
      </w:r>
      <w:r w:rsidRPr="001C30E3">
        <w:rPr>
          <w:rFonts w:ascii="Microsoft Yahei" w:hAnsi="Microsoft Yahei"/>
          <w:color w:val="333333"/>
          <w:sz w:val="24"/>
          <w:szCs w:val="24"/>
        </w:rPr>
        <w:t>安全教育的现状与存在问题，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整理统计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相关数据，</w:t>
      </w:r>
      <w:r w:rsidRPr="001C30E3">
        <w:rPr>
          <w:rFonts w:ascii="Microsoft Yahei" w:hAnsi="Microsoft Yahei"/>
          <w:color w:val="333333"/>
          <w:sz w:val="24"/>
          <w:szCs w:val="24"/>
        </w:rPr>
        <w:t>对大学生安全教育进行结构化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归纳与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分类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，并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进行一定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的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理论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总结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与创新</w:t>
      </w:r>
      <w:r w:rsidRPr="001C30E3">
        <w:rPr>
          <w:rFonts w:ascii="Microsoft Yahei" w:hAnsi="Microsoft Yahei"/>
          <w:color w:val="333333"/>
          <w:sz w:val="24"/>
          <w:szCs w:val="24"/>
        </w:rPr>
        <w:t>。</w:t>
      </w:r>
    </w:p>
    <w:p w:rsidR="0028458C" w:rsidRDefault="0028458C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构建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大学生安全教育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体系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，设计制作大学生安全教育手册，创建</w:t>
      </w:r>
      <w:r w:rsidR="00CE25C1">
        <w:rPr>
          <w:rFonts w:ascii="Microsoft Yahei" w:hAnsi="Microsoft Yahei" w:hint="eastAsia"/>
          <w:color w:val="333333"/>
          <w:sz w:val="24"/>
          <w:szCs w:val="24"/>
        </w:rPr>
        <w:t>电信诈骗、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网络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诈骗、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校园贷</w:t>
      </w:r>
      <w:r w:rsidR="00CE25C1">
        <w:rPr>
          <w:rFonts w:ascii="Microsoft Yahei" w:hAnsi="Microsoft Yahei" w:hint="eastAsia"/>
          <w:color w:val="333333"/>
          <w:sz w:val="24"/>
          <w:szCs w:val="24"/>
        </w:rPr>
        <w:t>、培训贷</w:t>
      </w:r>
      <w:r w:rsidR="00CE25C1">
        <w:rPr>
          <w:rFonts w:ascii="Microsoft Yahei" w:hAnsi="Microsoft Yahei"/>
          <w:color w:val="333333"/>
          <w:sz w:val="24"/>
          <w:szCs w:val="24"/>
        </w:rPr>
        <w:t>陷阱等</w:t>
      </w:r>
      <w:r w:rsidR="00CE25C1">
        <w:rPr>
          <w:rFonts w:ascii="Microsoft Yahei" w:hAnsi="Microsoft Yahei" w:hint="eastAsia"/>
          <w:color w:val="333333"/>
          <w:sz w:val="24"/>
          <w:szCs w:val="24"/>
        </w:rPr>
        <w:t>新型安全问题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案例库，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拓宽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学生安全教育宣传渠道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，丰富大学生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安全教育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的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开展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方式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与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活动</w:t>
      </w:r>
      <w:r w:rsidR="003D1493" w:rsidRPr="001C30E3">
        <w:rPr>
          <w:rFonts w:ascii="Microsoft Yahei" w:hAnsi="Microsoft Yahei" w:hint="eastAsia"/>
          <w:color w:val="333333"/>
          <w:sz w:val="24"/>
          <w:szCs w:val="24"/>
        </w:rPr>
        <w:t>载体</w:t>
      </w:r>
      <w:r w:rsidR="003D1493" w:rsidRPr="001C30E3">
        <w:rPr>
          <w:rFonts w:ascii="Microsoft Yahei" w:hAnsi="Microsoft Yahei"/>
          <w:color w:val="333333"/>
          <w:sz w:val="24"/>
          <w:szCs w:val="24"/>
        </w:rPr>
        <w:t>。</w:t>
      </w:r>
    </w:p>
    <w:p w:rsidR="00865CB8" w:rsidRPr="00855DA7" w:rsidRDefault="00BD453E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依法治校与</w:t>
      </w:r>
      <w:r w:rsidR="003D1493" w:rsidRPr="00855DA7">
        <w:rPr>
          <w:rFonts w:ascii="黑体" w:eastAsia="黑体" w:hAnsi="黑体" w:hint="eastAsia"/>
          <w:sz w:val="28"/>
          <w:szCs w:val="28"/>
        </w:rPr>
        <w:t>学生管理研究</w:t>
      </w:r>
    </w:p>
    <w:p w:rsidR="003D1493" w:rsidRPr="001C30E3" w:rsidRDefault="003D1493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团队成员须具有</w:t>
      </w:r>
      <w:r w:rsidR="00BD453E">
        <w:rPr>
          <w:rFonts w:ascii="Microsoft Yahei" w:hAnsi="Microsoft Yahei" w:hint="eastAsia"/>
          <w:color w:val="333333"/>
          <w:sz w:val="24"/>
          <w:szCs w:val="24"/>
        </w:rPr>
        <w:t>法律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相关</w:t>
      </w:r>
      <w:r w:rsidR="00BD453E">
        <w:rPr>
          <w:rFonts w:ascii="Microsoft Yahei" w:hAnsi="Microsoft Yahei" w:hint="eastAsia"/>
          <w:color w:val="333333"/>
          <w:sz w:val="24"/>
          <w:szCs w:val="24"/>
        </w:rPr>
        <w:t>专业背景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3D1493" w:rsidRPr="001C30E3" w:rsidRDefault="003D1493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lastRenderedPageBreak/>
        <w:t>理论研究目标：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总结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国内外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大学生行为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管理的理论研究成果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，梳理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国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内外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高校学生管理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规定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相关内容</w:t>
      </w:r>
      <w:r w:rsidRPr="001C30E3">
        <w:rPr>
          <w:rFonts w:ascii="Microsoft Yahei" w:hAnsi="Microsoft Yahei"/>
          <w:color w:val="333333"/>
          <w:sz w:val="24"/>
          <w:szCs w:val="24"/>
        </w:rPr>
        <w:t>，</w:t>
      </w:r>
      <w:r w:rsidR="00BD453E">
        <w:rPr>
          <w:rFonts w:ascii="Microsoft Yahei" w:hAnsi="Microsoft Yahei" w:hint="eastAsia"/>
          <w:color w:val="333333"/>
          <w:sz w:val="24"/>
          <w:szCs w:val="24"/>
        </w:rPr>
        <w:t>从依法治国与依法治校的角度研究优化学生管理，</w:t>
      </w:r>
      <w:r w:rsidRPr="001C30E3">
        <w:rPr>
          <w:rFonts w:ascii="Microsoft Yahei" w:hAnsi="Microsoft Yahei"/>
          <w:color w:val="333333"/>
          <w:sz w:val="24"/>
          <w:szCs w:val="24"/>
        </w:rPr>
        <w:t>进行一定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的</w:t>
      </w:r>
      <w:r w:rsidRPr="001C30E3">
        <w:rPr>
          <w:rFonts w:ascii="Microsoft Yahei" w:hAnsi="Microsoft Yahei"/>
          <w:color w:val="333333"/>
          <w:sz w:val="24"/>
          <w:szCs w:val="24"/>
        </w:rPr>
        <w:t>理论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总结</w:t>
      </w:r>
      <w:r w:rsidRPr="001C30E3">
        <w:rPr>
          <w:rFonts w:ascii="Microsoft Yahei" w:hAnsi="Microsoft Yahei"/>
          <w:color w:val="333333"/>
          <w:sz w:val="24"/>
          <w:szCs w:val="24"/>
        </w:rPr>
        <w:t>与创新。</w:t>
      </w:r>
    </w:p>
    <w:p w:rsidR="003D1493" w:rsidRPr="001C30E3" w:rsidRDefault="003D1493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B35097">
        <w:rPr>
          <w:rFonts w:ascii="Microsoft Yahei" w:hAnsi="Microsoft Yahei" w:hint="eastAsia"/>
          <w:color w:val="333333"/>
          <w:sz w:val="24"/>
          <w:szCs w:val="24"/>
        </w:rPr>
        <w:t>组织深入学习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教育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部</w:t>
      </w:r>
      <w:r w:rsidR="00BD453E">
        <w:rPr>
          <w:rFonts w:ascii="Microsoft Yahei" w:hAnsi="Microsoft Yahei" w:hint="eastAsia"/>
          <w:color w:val="333333"/>
          <w:sz w:val="24"/>
          <w:szCs w:val="24"/>
        </w:rPr>
        <w:t>新的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《高校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学生管理规定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》，为</w:t>
      </w:r>
      <w:r w:rsidR="00D348B8">
        <w:rPr>
          <w:rFonts w:ascii="Microsoft Yahei" w:hAnsi="Microsoft Yahei" w:hint="eastAsia"/>
          <w:color w:val="333333"/>
          <w:sz w:val="24"/>
          <w:szCs w:val="24"/>
        </w:rPr>
        <w:t>学校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出台</w:t>
      </w:r>
      <w:r w:rsidR="00BD453E">
        <w:rPr>
          <w:rFonts w:ascii="Microsoft Yahei" w:hAnsi="Microsoft Yahei"/>
          <w:color w:val="333333"/>
          <w:sz w:val="24"/>
          <w:szCs w:val="24"/>
        </w:rPr>
        <w:t>学生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管理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规定</w:t>
      </w:r>
      <w:r w:rsidR="00BD453E">
        <w:rPr>
          <w:rFonts w:ascii="Microsoft Yahei" w:hAnsi="Microsoft Yahei" w:hint="eastAsia"/>
          <w:color w:val="333333"/>
          <w:sz w:val="24"/>
          <w:szCs w:val="24"/>
        </w:rPr>
        <w:t>、违纪处分办法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进行深入调研与方案设计，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形成全面、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深入</w:t>
      </w:r>
      <w:r w:rsidR="00452DCA" w:rsidRPr="001C30E3">
        <w:rPr>
          <w:rFonts w:ascii="Microsoft Yahei" w:hAnsi="Microsoft Yahei" w:hint="eastAsia"/>
          <w:color w:val="333333"/>
          <w:sz w:val="24"/>
          <w:szCs w:val="24"/>
        </w:rPr>
        <w:t>、</w:t>
      </w:r>
      <w:r w:rsidR="00452DCA" w:rsidRPr="001C30E3">
        <w:rPr>
          <w:rFonts w:ascii="Microsoft Yahei" w:hAnsi="Microsoft Yahei"/>
          <w:color w:val="333333"/>
          <w:sz w:val="24"/>
          <w:szCs w:val="24"/>
        </w:rPr>
        <w:t>系统的调研报告</w:t>
      </w:r>
      <w:r w:rsidRPr="001C30E3">
        <w:rPr>
          <w:rFonts w:ascii="Microsoft Yahei" w:hAnsi="Microsoft Yahei"/>
          <w:color w:val="333333"/>
          <w:sz w:val="24"/>
          <w:szCs w:val="24"/>
        </w:rPr>
        <w:t>。</w:t>
      </w:r>
    </w:p>
    <w:p w:rsidR="000C577E" w:rsidRPr="00855DA7" w:rsidRDefault="00865CB8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855DA7">
        <w:rPr>
          <w:rFonts w:ascii="黑体" w:eastAsia="黑体" w:hAnsi="黑体" w:hint="eastAsia"/>
          <w:sz w:val="28"/>
          <w:szCs w:val="28"/>
        </w:rPr>
        <w:t>少数民族学生教育管理</w:t>
      </w:r>
      <w:r w:rsidR="009C17AF" w:rsidRPr="00855DA7">
        <w:rPr>
          <w:rFonts w:ascii="黑体" w:eastAsia="黑体" w:hAnsi="黑体" w:hint="eastAsia"/>
          <w:sz w:val="28"/>
          <w:szCs w:val="28"/>
        </w:rPr>
        <w:t>研究</w:t>
      </w:r>
    </w:p>
    <w:p w:rsidR="000C577E" w:rsidRPr="001C30E3" w:rsidRDefault="000C577E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团队成员须具有相关</w:t>
      </w:r>
      <w:r w:rsidRPr="001C30E3">
        <w:rPr>
          <w:rFonts w:ascii="Microsoft Yahei" w:hAnsi="Microsoft Yahei"/>
          <w:color w:val="333333"/>
          <w:sz w:val="24"/>
          <w:szCs w:val="24"/>
        </w:rPr>
        <w:t>工作经验</w:t>
      </w:r>
      <w:r w:rsidRPr="001C30E3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0C577E" w:rsidRPr="001C30E3" w:rsidRDefault="000C577E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="00C053A6" w:rsidRPr="001C30E3">
        <w:rPr>
          <w:rFonts w:ascii="Microsoft Yahei" w:hAnsi="Microsoft Yahei" w:hint="eastAsia"/>
          <w:color w:val="333333"/>
          <w:sz w:val="24"/>
          <w:szCs w:val="24"/>
        </w:rPr>
        <w:t>总结少数民族学生教育管理相关</w:t>
      </w:r>
      <w:r w:rsidR="00855DA7" w:rsidRPr="001C30E3">
        <w:rPr>
          <w:rFonts w:ascii="Microsoft Yahei" w:hAnsi="Microsoft Yahei"/>
          <w:color w:val="333333"/>
          <w:sz w:val="24"/>
          <w:szCs w:val="24"/>
        </w:rPr>
        <w:t>理论研究成果</w:t>
      </w:r>
      <w:r w:rsidR="00855DA7" w:rsidRPr="001C30E3">
        <w:rPr>
          <w:rFonts w:ascii="Microsoft Yahei" w:hAnsi="Microsoft Yahei" w:hint="eastAsia"/>
          <w:color w:val="333333"/>
          <w:sz w:val="24"/>
          <w:szCs w:val="24"/>
        </w:rPr>
        <w:t>，梳理</w:t>
      </w:r>
      <w:r w:rsidR="00855DA7" w:rsidRPr="001C30E3">
        <w:rPr>
          <w:rFonts w:ascii="Microsoft Yahei" w:hAnsi="Microsoft Yahei"/>
          <w:color w:val="333333"/>
          <w:sz w:val="24"/>
          <w:szCs w:val="24"/>
        </w:rPr>
        <w:t>国</w:t>
      </w:r>
      <w:r w:rsidR="00C053A6" w:rsidRPr="001C30E3">
        <w:rPr>
          <w:rFonts w:ascii="Microsoft Yahei" w:hAnsi="Microsoft Yahei" w:hint="eastAsia"/>
          <w:color w:val="333333"/>
          <w:sz w:val="24"/>
          <w:szCs w:val="24"/>
        </w:rPr>
        <w:t>内</w:t>
      </w:r>
      <w:r w:rsidR="009A3F26">
        <w:rPr>
          <w:rFonts w:ascii="Microsoft Yahei" w:hAnsi="Microsoft Yahei" w:hint="eastAsia"/>
          <w:color w:val="333333"/>
          <w:sz w:val="24"/>
          <w:szCs w:val="24"/>
        </w:rPr>
        <w:t>相关</w:t>
      </w:r>
      <w:r w:rsidR="00855DA7" w:rsidRPr="001C30E3">
        <w:rPr>
          <w:rFonts w:ascii="Microsoft Yahei" w:hAnsi="Microsoft Yahei"/>
          <w:color w:val="333333"/>
          <w:sz w:val="24"/>
          <w:szCs w:val="24"/>
        </w:rPr>
        <w:t>高校</w:t>
      </w:r>
      <w:r w:rsidR="00C053A6" w:rsidRPr="001C30E3">
        <w:rPr>
          <w:rFonts w:ascii="Microsoft Yahei" w:hAnsi="Microsoft Yahei" w:hint="eastAsia"/>
          <w:color w:val="333333"/>
          <w:sz w:val="24"/>
          <w:szCs w:val="24"/>
        </w:rPr>
        <w:t>少数民族</w:t>
      </w:r>
      <w:r w:rsidR="00855DA7" w:rsidRPr="001C30E3">
        <w:rPr>
          <w:rFonts w:ascii="Microsoft Yahei" w:hAnsi="Microsoft Yahei"/>
          <w:color w:val="333333"/>
          <w:sz w:val="24"/>
          <w:szCs w:val="24"/>
        </w:rPr>
        <w:t>学生</w:t>
      </w:r>
      <w:r w:rsidR="009A3F26">
        <w:rPr>
          <w:rFonts w:ascii="Microsoft Yahei" w:hAnsi="Microsoft Yahei" w:hint="eastAsia"/>
          <w:color w:val="333333"/>
          <w:sz w:val="24"/>
          <w:szCs w:val="24"/>
        </w:rPr>
        <w:t>教育</w:t>
      </w:r>
      <w:r w:rsidR="00855DA7" w:rsidRPr="001C30E3">
        <w:rPr>
          <w:rFonts w:ascii="Microsoft Yahei" w:hAnsi="Microsoft Yahei"/>
          <w:color w:val="333333"/>
          <w:sz w:val="24"/>
          <w:szCs w:val="24"/>
        </w:rPr>
        <w:t>管理</w:t>
      </w:r>
      <w:r w:rsidR="00C053A6" w:rsidRPr="001C30E3">
        <w:rPr>
          <w:rFonts w:ascii="Microsoft Yahei" w:hAnsi="Microsoft Yahei" w:hint="eastAsia"/>
          <w:color w:val="333333"/>
          <w:sz w:val="24"/>
          <w:szCs w:val="24"/>
        </w:rPr>
        <w:t>的工作特色与长处</w:t>
      </w:r>
      <w:r w:rsidR="00855DA7" w:rsidRPr="001C30E3">
        <w:rPr>
          <w:rFonts w:ascii="Microsoft Yahei" w:hAnsi="Microsoft Yahei"/>
          <w:color w:val="333333"/>
          <w:sz w:val="24"/>
          <w:szCs w:val="24"/>
        </w:rPr>
        <w:t>，</w:t>
      </w:r>
      <w:r w:rsidR="00855DA7" w:rsidRPr="001C30E3">
        <w:rPr>
          <w:rFonts w:ascii="Microsoft Yahei" w:hAnsi="Microsoft Yahei" w:hint="eastAsia"/>
          <w:color w:val="333333"/>
          <w:sz w:val="24"/>
          <w:szCs w:val="24"/>
        </w:rPr>
        <w:t>并</w:t>
      </w:r>
      <w:r w:rsidR="00855DA7" w:rsidRPr="001C30E3">
        <w:rPr>
          <w:rFonts w:ascii="Microsoft Yahei" w:hAnsi="Microsoft Yahei"/>
          <w:color w:val="333333"/>
          <w:sz w:val="24"/>
          <w:szCs w:val="24"/>
        </w:rPr>
        <w:t>进行一定</w:t>
      </w:r>
      <w:r w:rsidR="00855DA7" w:rsidRPr="001C30E3">
        <w:rPr>
          <w:rFonts w:ascii="Microsoft Yahei" w:hAnsi="Microsoft Yahei" w:hint="eastAsia"/>
          <w:color w:val="333333"/>
          <w:sz w:val="24"/>
          <w:szCs w:val="24"/>
        </w:rPr>
        <w:t>的</w:t>
      </w:r>
      <w:r w:rsidR="00855DA7" w:rsidRPr="001C30E3">
        <w:rPr>
          <w:rFonts w:ascii="Microsoft Yahei" w:hAnsi="Microsoft Yahei"/>
          <w:color w:val="333333"/>
          <w:sz w:val="24"/>
          <w:szCs w:val="24"/>
        </w:rPr>
        <w:t>理论</w:t>
      </w:r>
      <w:r w:rsidR="00855DA7" w:rsidRPr="001C30E3">
        <w:rPr>
          <w:rFonts w:ascii="Microsoft Yahei" w:hAnsi="Microsoft Yahei" w:hint="eastAsia"/>
          <w:color w:val="333333"/>
          <w:sz w:val="24"/>
          <w:szCs w:val="24"/>
        </w:rPr>
        <w:t>总结</w:t>
      </w:r>
      <w:r w:rsidR="00855DA7" w:rsidRPr="001C30E3">
        <w:rPr>
          <w:rFonts w:ascii="Microsoft Yahei" w:hAnsi="Microsoft Yahei"/>
          <w:color w:val="333333"/>
          <w:sz w:val="24"/>
          <w:szCs w:val="24"/>
        </w:rPr>
        <w:t>与创新。</w:t>
      </w:r>
    </w:p>
    <w:p w:rsidR="000C577E" w:rsidRPr="001C30E3" w:rsidRDefault="000C577E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1C30E3" w:rsidRPr="001C30E3">
        <w:rPr>
          <w:rFonts w:ascii="Microsoft Yahei" w:hAnsi="Microsoft Yahei" w:hint="eastAsia"/>
          <w:color w:val="333333"/>
          <w:sz w:val="24"/>
          <w:szCs w:val="24"/>
        </w:rPr>
        <w:t>探索成立少数民族学生辅导员工作室，建立少数民族学生日常谈心谈话与关注关切机制。</w:t>
      </w:r>
      <w:r w:rsidR="00C053A6" w:rsidRPr="001C30E3">
        <w:rPr>
          <w:rFonts w:ascii="Microsoft Yahei" w:hAnsi="Microsoft Yahei" w:hint="eastAsia"/>
          <w:color w:val="333333"/>
          <w:sz w:val="24"/>
          <w:szCs w:val="24"/>
        </w:rPr>
        <w:t>探索</w:t>
      </w:r>
      <w:r w:rsidR="001C30E3" w:rsidRPr="001C30E3">
        <w:rPr>
          <w:rFonts w:ascii="Microsoft Yahei" w:hAnsi="Microsoft Yahei" w:hint="eastAsia"/>
          <w:color w:val="333333"/>
          <w:sz w:val="24"/>
          <w:szCs w:val="24"/>
        </w:rPr>
        <w:t>建立辅导员对少数民族学生进行马克思主义宗教观教育、就业创业指导、行为规范引导的操作规程</w:t>
      </w:r>
      <w:r w:rsidRPr="001C30E3">
        <w:rPr>
          <w:rFonts w:ascii="Microsoft Yahei" w:hAnsi="Microsoft Yahei"/>
          <w:color w:val="333333"/>
          <w:sz w:val="24"/>
          <w:szCs w:val="24"/>
        </w:rPr>
        <w:t>。</w:t>
      </w:r>
    </w:p>
    <w:p w:rsidR="00865CB8" w:rsidRDefault="00865CB8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855DA7">
        <w:rPr>
          <w:rFonts w:ascii="黑体" w:eastAsia="黑体" w:hAnsi="黑体" w:hint="eastAsia"/>
          <w:sz w:val="28"/>
          <w:szCs w:val="28"/>
        </w:rPr>
        <w:t>家庭经济困难学生</w:t>
      </w:r>
      <w:r w:rsidR="00CE25C1">
        <w:rPr>
          <w:rFonts w:ascii="黑体" w:eastAsia="黑体" w:hAnsi="黑体" w:hint="eastAsia"/>
          <w:sz w:val="28"/>
          <w:szCs w:val="28"/>
        </w:rPr>
        <w:t>资助育人</w:t>
      </w:r>
      <w:r w:rsidR="009C17AF" w:rsidRPr="00855DA7">
        <w:rPr>
          <w:rFonts w:ascii="黑体" w:eastAsia="黑体" w:hAnsi="黑体" w:hint="eastAsia"/>
          <w:sz w:val="28"/>
          <w:szCs w:val="28"/>
        </w:rPr>
        <w:t>研究</w:t>
      </w:r>
    </w:p>
    <w:p w:rsidR="00C053A6" w:rsidRPr="00BF7AF3" w:rsidRDefault="00C053A6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Pr="00BF7AF3">
        <w:rPr>
          <w:rFonts w:ascii="Microsoft Yahei" w:hAnsi="Microsoft Yahei" w:hint="eastAsia"/>
          <w:color w:val="333333"/>
          <w:sz w:val="24"/>
          <w:szCs w:val="24"/>
        </w:rPr>
        <w:t>团队成员须具有相关</w:t>
      </w:r>
      <w:r w:rsidRPr="00BF7AF3">
        <w:rPr>
          <w:rFonts w:ascii="Microsoft Yahei" w:hAnsi="Microsoft Yahei"/>
          <w:color w:val="333333"/>
          <w:sz w:val="24"/>
          <w:szCs w:val="24"/>
        </w:rPr>
        <w:t>工作经验</w:t>
      </w:r>
      <w:r w:rsidRPr="00BF7AF3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C053A6" w:rsidRPr="00BF7AF3" w:rsidRDefault="00C053A6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Pr="00BF7AF3">
        <w:rPr>
          <w:rFonts w:ascii="Microsoft Yahei" w:hAnsi="Microsoft Yahei" w:hint="eastAsia"/>
          <w:color w:val="333333"/>
          <w:sz w:val="24"/>
          <w:szCs w:val="24"/>
        </w:rPr>
        <w:t>总结</w:t>
      </w:r>
      <w:r w:rsidR="00BE0D71" w:rsidRPr="00BF7AF3">
        <w:rPr>
          <w:rFonts w:ascii="Microsoft Yahei" w:hAnsi="Microsoft Yahei" w:hint="eastAsia"/>
          <w:color w:val="333333"/>
          <w:sz w:val="24"/>
          <w:szCs w:val="24"/>
        </w:rPr>
        <w:t>国内外大学生经济资助方面的理论研究成果</w:t>
      </w:r>
      <w:r w:rsidRPr="00BF7AF3">
        <w:rPr>
          <w:rFonts w:ascii="Microsoft Yahei" w:hAnsi="Microsoft Yahei" w:hint="eastAsia"/>
          <w:color w:val="333333"/>
          <w:sz w:val="24"/>
          <w:szCs w:val="24"/>
        </w:rPr>
        <w:t>，梳理</w:t>
      </w:r>
      <w:r w:rsidRPr="00BF7AF3">
        <w:rPr>
          <w:rFonts w:ascii="Microsoft Yahei" w:hAnsi="Microsoft Yahei"/>
          <w:color w:val="333333"/>
          <w:sz w:val="24"/>
          <w:szCs w:val="24"/>
        </w:rPr>
        <w:t>国</w:t>
      </w:r>
      <w:r w:rsidR="00BE0D71" w:rsidRPr="00BF7AF3">
        <w:rPr>
          <w:rFonts w:ascii="Microsoft Yahei" w:hAnsi="Microsoft Yahei" w:hint="eastAsia"/>
          <w:color w:val="333333"/>
          <w:sz w:val="24"/>
          <w:szCs w:val="24"/>
        </w:rPr>
        <w:t>内外高校资助工作及其育人功能发挥的现状、特点与发展方向</w:t>
      </w:r>
      <w:r w:rsidRPr="00BF7AF3">
        <w:rPr>
          <w:rFonts w:ascii="Microsoft Yahei" w:hAnsi="Microsoft Yahei"/>
          <w:color w:val="333333"/>
          <w:sz w:val="24"/>
          <w:szCs w:val="24"/>
        </w:rPr>
        <w:t>，</w:t>
      </w:r>
      <w:r w:rsidRPr="00BF7AF3">
        <w:rPr>
          <w:rFonts w:ascii="Microsoft Yahei" w:hAnsi="Microsoft Yahei" w:hint="eastAsia"/>
          <w:color w:val="333333"/>
          <w:sz w:val="24"/>
          <w:szCs w:val="24"/>
        </w:rPr>
        <w:t>并</w:t>
      </w:r>
      <w:r w:rsidRPr="00BF7AF3">
        <w:rPr>
          <w:rFonts w:ascii="Microsoft Yahei" w:hAnsi="Microsoft Yahei"/>
          <w:color w:val="333333"/>
          <w:sz w:val="24"/>
          <w:szCs w:val="24"/>
        </w:rPr>
        <w:t>进行一定</w:t>
      </w:r>
      <w:r w:rsidRPr="00BF7AF3">
        <w:rPr>
          <w:rFonts w:ascii="Microsoft Yahei" w:hAnsi="Microsoft Yahei" w:hint="eastAsia"/>
          <w:color w:val="333333"/>
          <w:sz w:val="24"/>
          <w:szCs w:val="24"/>
        </w:rPr>
        <w:t>的</w:t>
      </w:r>
      <w:r w:rsidRPr="00BF7AF3">
        <w:rPr>
          <w:rFonts w:ascii="Microsoft Yahei" w:hAnsi="Microsoft Yahei"/>
          <w:color w:val="333333"/>
          <w:sz w:val="24"/>
          <w:szCs w:val="24"/>
        </w:rPr>
        <w:t>理论创新。</w:t>
      </w:r>
    </w:p>
    <w:p w:rsidR="00C053A6" w:rsidRPr="00BF7AF3" w:rsidRDefault="00C053A6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AF6309" w:rsidRPr="00BF7AF3">
        <w:rPr>
          <w:rFonts w:ascii="Microsoft Yahei" w:hAnsi="Microsoft Yahei" w:hint="eastAsia"/>
          <w:color w:val="333333"/>
          <w:sz w:val="24"/>
          <w:szCs w:val="24"/>
        </w:rPr>
        <w:t>探索应用</w:t>
      </w:r>
      <w:r w:rsidR="00BE0D71" w:rsidRPr="00BF7AF3">
        <w:rPr>
          <w:rFonts w:ascii="Microsoft Yahei" w:hAnsi="Microsoft Yahei" w:hint="eastAsia"/>
          <w:color w:val="333333"/>
          <w:sz w:val="24"/>
          <w:szCs w:val="24"/>
        </w:rPr>
        <w:t>大数据</w:t>
      </w:r>
      <w:r w:rsidR="00AF6309" w:rsidRPr="00BF7AF3">
        <w:rPr>
          <w:rFonts w:ascii="Microsoft Yahei" w:hAnsi="Microsoft Yahei" w:hint="eastAsia"/>
          <w:color w:val="333333"/>
          <w:sz w:val="24"/>
          <w:szCs w:val="24"/>
        </w:rPr>
        <w:t>分析、学生评议、辅导员调研相结合的方式，</w:t>
      </w:r>
      <w:r w:rsidR="00BE0D71" w:rsidRPr="00BF7AF3">
        <w:rPr>
          <w:rFonts w:ascii="Microsoft Yahei" w:hAnsi="Microsoft Yahei" w:hint="eastAsia"/>
          <w:color w:val="333333"/>
          <w:sz w:val="24"/>
          <w:szCs w:val="24"/>
        </w:rPr>
        <w:t>建立科学、精准的家庭经济困难</w:t>
      </w:r>
      <w:r w:rsidR="00AF6309" w:rsidRPr="00BF7AF3">
        <w:rPr>
          <w:rFonts w:ascii="Microsoft Yahei" w:hAnsi="Microsoft Yahei" w:hint="eastAsia"/>
          <w:color w:val="333333"/>
          <w:sz w:val="24"/>
          <w:szCs w:val="24"/>
        </w:rPr>
        <w:t>学生认定模式。</w:t>
      </w:r>
      <w:r w:rsidR="00BF7AF3">
        <w:rPr>
          <w:rFonts w:ascii="Microsoft Yahei" w:hAnsi="Microsoft Yahei" w:hint="eastAsia"/>
          <w:color w:val="333333"/>
          <w:sz w:val="24"/>
          <w:szCs w:val="24"/>
        </w:rPr>
        <w:t>进一步挖掘资助工作的育人作用，探索资助与育人深度融合的途径与方式。</w:t>
      </w:r>
    </w:p>
    <w:p w:rsidR="00865CB8" w:rsidRDefault="00FD5D7B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BF7AF3">
        <w:rPr>
          <w:rFonts w:ascii="黑体" w:eastAsia="黑体" w:hAnsi="黑体" w:hint="eastAsia"/>
          <w:sz w:val="28"/>
          <w:szCs w:val="28"/>
        </w:rPr>
        <w:t>构建校院两级心理健康教育</w:t>
      </w:r>
      <w:r w:rsidR="009C17AF" w:rsidRPr="00BF7AF3">
        <w:rPr>
          <w:rFonts w:ascii="黑体" w:eastAsia="黑体" w:hAnsi="黑体" w:hint="eastAsia"/>
          <w:sz w:val="28"/>
          <w:szCs w:val="28"/>
        </w:rPr>
        <w:t>联动</w:t>
      </w:r>
      <w:r w:rsidRPr="00BF7AF3">
        <w:rPr>
          <w:rFonts w:ascii="黑体" w:eastAsia="黑体" w:hAnsi="黑体" w:hint="eastAsia"/>
          <w:sz w:val="28"/>
          <w:szCs w:val="28"/>
        </w:rPr>
        <w:t>模式</w:t>
      </w:r>
      <w:r w:rsidR="009C17AF" w:rsidRPr="00BF7AF3">
        <w:rPr>
          <w:rFonts w:ascii="黑体" w:eastAsia="黑体" w:hAnsi="黑体" w:hint="eastAsia"/>
          <w:sz w:val="28"/>
          <w:szCs w:val="28"/>
        </w:rPr>
        <w:t>研究</w:t>
      </w:r>
    </w:p>
    <w:p w:rsidR="00C61163" w:rsidRPr="00C61163" w:rsidRDefault="00C61163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>
        <w:rPr>
          <w:rFonts w:ascii="Microsoft Yahei" w:hAnsi="Microsoft Yahei" w:hint="eastAsia"/>
          <w:color w:val="333333"/>
          <w:sz w:val="24"/>
          <w:szCs w:val="24"/>
        </w:rPr>
        <w:t>团队成员须具有国家二级心理咨询师及以上资格证书</w:t>
      </w:r>
      <w:r w:rsidRPr="00C61163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C61163" w:rsidRPr="00C61163" w:rsidRDefault="00C61163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Pr="00C61163">
        <w:rPr>
          <w:rFonts w:ascii="Microsoft Yahei" w:hAnsi="Microsoft Yahei" w:hint="eastAsia"/>
          <w:color w:val="333333"/>
          <w:sz w:val="24"/>
          <w:szCs w:val="24"/>
        </w:rPr>
        <w:t>总结</w:t>
      </w:r>
      <w:r w:rsidR="000D1CF7">
        <w:rPr>
          <w:rFonts w:ascii="Microsoft Yahei" w:hAnsi="Microsoft Yahei" w:hint="eastAsia"/>
          <w:color w:val="333333"/>
          <w:sz w:val="24"/>
          <w:szCs w:val="24"/>
        </w:rPr>
        <w:t>梳理国内外大学生心理健康教育相关理论研究成果，</w:t>
      </w:r>
      <w:proofErr w:type="gramStart"/>
      <w:r w:rsidR="000D1CF7">
        <w:rPr>
          <w:rFonts w:ascii="Microsoft Yahei" w:hAnsi="Microsoft Yahei" w:hint="eastAsia"/>
          <w:color w:val="333333"/>
          <w:sz w:val="24"/>
          <w:szCs w:val="24"/>
        </w:rPr>
        <w:t>就校院</w:t>
      </w:r>
      <w:proofErr w:type="gramEnd"/>
      <w:r w:rsidR="000D1CF7">
        <w:rPr>
          <w:rFonts w:ascii="Microsoft Yahei" w:hAnsi="Microsoft Yahei" w:hint="eastAsia"/>
          <w:color w:val="333333"/>
          <w:sz w:val="24"/>
          <w:szCs w:val="24"/>
        </w:rPr>
        <w:t>两级心理健康教育联动模式提出</w:t>
      </w:r>
      <w:r w:rsidRPr="00C61163">
        <w:rPr>
          <w:rFonts w:ascii="Microsoft Yahei" w:hAnsi="Microsoft Yahei"/>
          <w:color w:val="333333"/>
          <w:sz w:val="24"/>
          <w:szCs w:val="24"/>
        </w:rPr>
        <w:t>一定</w:t>
      </w:r>
      <w:r w:rsidRPr="00C61163">
        <w:rPr>
          <w:rFonts w:ascii="Microsoft Yahei" w:hAnsi="Microsoft Yahei" w:hint="eastAsia"/>
          <w:color w:val="333333"/>
          <w:sz w:val="24"/>
          <w:szCs w:val="24"/>
        </w:rPr>
        <w:t>的</w:t>
      </w:r>
      <w:r w:rsidRPr="00C61163">
        <w:rPr>
          <w:rFonts w:ascii="Microsoft Yahei" w:hAnsi="Microsoft Yahei"/>
          <w:color w:val="333333"/>
          <w:sz w:val="24"/>
          <w:szCs w:val="24"/>
        </w:rPr>
        <w:t>理论</w:t>
      </w:r>
      <w:r w:rsidR="000D1CF7">
        <w:rPr>
          <w:rFonts w:ascii="Microsoft Yahei" w:hAnsi="Microsoft Yahei" w:hint="eastAsia"/>
          <w:color w:val="333333"/>
          <w:sz w:val="24"/>
          <w:szCs w:val="24"/>
        </w:rPr>
        <w:t>创新</w:t>
      </w:r>
      <w:r w:rsidRPr="00C61163">
        <w:rPr>
          <w:rFonts w:ascii="Microsoft Yahei" w:hAnsi="Microsoft Yahei"/>
          <w:color w:val="333333"/>
          <w:sz w:val="24"/>
          <w:szCs w:val="24"/>
        </w:rPr>
        <w:t>。</w:t>
      </w:r>
    </w:p>
    <w:p w:rsidR="00C61163" w:rsidRPr="0036591A" w:rsidRDefault="00C61163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lastRenderedPageBreak/>
        <w:t>实践探索目标：</w:t>
      </w:r>
      <w:r w:rsidR="0033039C">
        <w:rPr>
          <w:rFonts w:ascii="Microsoft Yahei" w:hAnsi="Microsoft Yahei" w:hint="eastAsia"/>
          <w:color w:val="333333"/>
          <w:sz w:val="24"/>
          <w:szCs w:val="24"/>
        </w:rPr>
        <w:t>结合院（系）心理健康教育工作室的建设工作，</w:t>
      </w:r>
      <w:r w:rsidR="008026A8">
        <w:rPr>
          <w:rFonts w:ascii="Microsoft Yahei" w:hAnsi="Microsoft Yahei" w:hint="eastAsia"/>
          <w:color w:val="333333"/>
          <w:sz w:val="24"/>
          <w:szCs w:val="24"/>
        </w:rPr>
        <w:t>探索建立心理咨询预约分流机制，按照预约学生心理危机</w:t>
      </w:r>
      <w:r w:rsidR="008026A8" w:rsidRPr="008026A8">
        <w:rPr>
          <w:rFonts w:ascii="Microsoft Yahei" w:hAnsi="Microsoft Yahei" w:hint="eastAsia"/>
          <w:color w:val="333333"/>
          <w:sz w:val="24"/>
          <w:szCs w:val="24"/>
        </w:rPr>
        <w:t>轻重缓急</w:t>
      </w:r>
      <w:r w:rsidR="008026A8">
        <w:rPr>
          <w:rFonts w:ascii="Microsoft Yahei" w:hAnsi="Microsoft Yahei" w:hint="eastAsia"/>
          <w:color w:val="333333"/>
          <w:sz w:val="24"/>
          <w:szCs w:val="24"/>
        </w:rPr>
        <w:t>的程度与类型进行精准分类</w:t>
      </w:r>
      <w:r w:rsidR="008026A8">
        <w:rPr>
          <w:rFonts w:ascii="Microsoft Yahei" w:hAnsi="Microsoft Yahei" w:hint="eastAsia"/>
          <w:color w:val="333333"/>
          <w:sz w:val="24"/>
          <w:szCs w:val="24"/>
        </w:rPr>
        <w:t>与咨询分流，</w:t>
      </w:r>
      <w:r w:rsidR="0033039C">
        <w:rPr>
          <w:rFonts w:ascii="Microsoft Yahei" w:hAnsi="Microsoft Yahei" w:hint="eastAsia"/>
          <w:color w:val="333333"/>
          <w:sz w:val="24"/>
          <w:szCs w:val="24"/>
        </w:rPr>
        <w:t>探索建立校院两级心理健康教育联动模式</w:t>
      </w:r>
      <w:r w:rsidR="00CE25C1">
        <w:rPr>
          <w:rFonts w:ascii="Microsoft Yahei" w:hAnsi="Microsoft Yahei" w:hint="eastAsia"/>
          <w:color w:val="333333"/>
          <w:sz w:val="24"/>
          <w:szCs w:val="24"/>
        </w:rPr>
        <w:t>，</w:t>
      </w:r>
      <w:r w:rsidR="008026A8">
        <w:rPr>
          <w:rFonts w:ascii="Microsoft Yahei" w:hAnsi="Microsoft Yahei" w:hint="eastAsia"/>
          <w:color w:val="333333"/>
          <w:sz w:val="24"/>
          <w:szCs w:val="24"/>
        </w:rPr>
        <w:t>有效改善、解决当前大学生心理咨询供需矛盾</w:t>
      </w:r>
      <w:r w:rsidR="0036591A" w:rsidRPr="0036591A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FD5D7B" w:rsidRDefault="00FD5D7B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36591A">
        <w:rPr>
          <w:rFonts w:ascii="黑体" w:eastAsia="黑体" w:hAnsi="黑体" w:hint="eastAsia"/>
          <w:sz w:val="28"/>
          <w:szCs w:val="28"/>
        </w:rPr>
        <w:t>家校联动育人机制</w:t>
      </w:r>
      <w:r w:rsidR="007E3B2F" w:rsidRPr="0036591A">
        <w:rPr>
          <w:rFonts w:ascii="黑体" w:eastAsia="黑体" w:hAnsi="黑体" w:hint="eastAsia"/>
          <w:sz w:val="28"/>
          <w:szCs w:val="28"/>
        </w:rPr>
        <w:t>研究</w:t>
      </w:r>
    </w:p>
    <w:p w:rsidR="0036591A" w:rsidRPr="0036591A" w:rsidRDefault="0036591A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Pr="0036591A">
        <w:rPr>
          <w:rFonts w:ascii="Microsoft Yahei" w:hAnsi="Microsoft Yahei" w:hint="eastAsia"/>
          <w:color w:val="333333"/>
          <w:sz w:val="24"/>
          <w:szCs w:val="24"/>
        </w:rPr>
        <w:t>团队成员须具有相关</w:t>
      </w:r>
      <w:r w:rsidRPr="0036591A">
        <w:rPr>
          <w:rFonts w:ascii="Microsoft Yahei" w:hAnsi="Microsoft Yahei"/>
          <w:color w:val="333333"/>
          <w:sz w:val="24"/>
          <w:szCs w:val="24"/>
        </w:rPr>
        <w:t>工作经验</w:t>
      </w:r>
      <w:r w:rsidRPr="0036591A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B623B1" w:rsidRPr="00C61163" w:rsidRDefault="0036591A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="00B623B1" w:rsidRPr="00C61163">
        <w:rPr>
          <w:rFonts w:ascii="Microsoft Yahei" w:hAnsi="Microsoft Yahei" w:hint="eastAsia"/>
          <w:color w:val="333333"/>
          <w:sz w:val="24"/>
          <w:szCs w:val="24"/>
        </w:rPr>
        <w:t>总结</w:t>
      </w:r>
      <w:r w:rsidR="00B623B1">
        <w:rPr>
          <w:rFonts w:ascii="Microsoft Yahei" w:hAnsi="Microsoft Yahei" w:hint="eastAsia"/>
          <w:color w:val="333333"/>
          <w:sz w:val="24"/>
          <w:szCs w:val="24"/>
        </w:rPr>
        <w:t>梳理国内外高校家校联动育人的相关理论研究成果，并提出</w:t>
      </w:r>
      <w:r w:rsidR="00B623B1" w:rsidRPr="00C61163">
        <w:rPr>
          <w:rFonts w:ascii="Microsoft Yahei" w:hAnsi="Microsoft Yahei"/>
          <w:color w:val="333333"/>
          <w:sz w:val="24"/>
          <w:szCs w:val="24"/>
        </w:rPr>
        <w:t>一定</w:t>
      </w:r>
      <w:r w:rsidR="00B623B1" w:rsidRPr="00C61163">
        <w:rPr>
          <w:rFonts w:ascii="Microsoft Yahei" w:hAnsi="Microsoft Yahei" w:hint="eastAsia"/>
          <w:color w:val="333333"/>
          <w:sz w:val="24"/>
          <w:szCs w:val="24"/>
        </w:rPr>
        <w:t>的</w:t>
      </w:r>
      <w:r w:rsidR="00B623B1" w:rsidRPr="00C61163">
        <w:rPr>
          <w:rFonts w:ascii="Microsoft Yahei" w:hAnsi="Microsoft Yahei"/>
          <w:color w:val="333333"/>
          <w:sz w:val="24"/>
          <w:szCs w:val="24"/>
        </w:rPr>
        <w:t>理论</w:t>
      </w:r>
      <w:r w:rsidR="00B623B1">
        <w:rPr>
          <w:rFonts w:ascii="Microsoft Yahei" w:hAnsi="Microsoft Yahei" w:hint="eastAsia"/>
          <w:color w:val="333333"/>
          <w:sz w:val="24"/>
          <w:szCs w:val="24"/>
        </w:rPr>
        <w:t>创新</w:t>
      </w:r>
      <w:r w:rsidR="00B623B1" w:rsidRPr="00C61163">
        <w:rPr>
          <w:rFonts w:ascii="Microsoft Yahei" w:hAnsi="Microsoft Yahei"/>
          <w:color w:val="333333"/>
          <w:sz w:val="24"/>
          <w:szCs w:val="24"/>
        </w:rPr>
        <w:t>。</w:t>
      </w:r>
    </w:p>
    <w:p w:rsidR="0036591A" w:rsidRPr="00B623B1" w:rsidRDefault="0036591A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B623B1">
        <w:rPr>
          <w:rFonts w:ascii="Microsoft Yahei" w:hAnsi="Microsoft Yahei" w:hint="eastAsia"/>
          <w:color w:val="333333"/>
          <w:sz w:val="24"/>
          <w:szCs w:val="24"/>
        </w:rPr>
        <w:t>探索</w:t>
      </w:r>
      <w:proofErr w:type="gramStart"/>
      <w:r w:rsidR="00B623B1">
        <w:rPr>
          <w:rFonts w:ascii="Microsoft Yahei" w:hAnsi="Microsoft Yahei" w:hint="eastAsia"/>
          <w:color w:val="333333"/>
          <w:sz w:val="24"/>
          <w:szCs w:val="24"/>
        </w:rPr>
        <w:t>构建家</w:t>
      </w:r>
      <w:proofErr w:type="gramEnd"/>
      <w:r w:rsidR="00B623B1">
        <w:rPr>
          <w:rFonts w:ascii="Microsoft Yahei" w:hAnsi="Microsoft Yahei" w:hint="eastAsia"/>
          <w:color w:val="333333"/>
          <w:sz w:val="24"/>
          <w:szCs w:val="24"/>
        </w:rPr>
        <w:t>校联动育人机制，就心理健康教育、心理危机干预、学习预警等相关工作的原则方法、沟通方式、交流渠道、协作模式等进行积极探索</w:t>
      </w:r>
      <w:r w:rsidRPr="0036591A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FD5D7B" w:rsidRDefault="00FD5D7B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830A55">
        <w:rPr>
          <w:rFonts w:ascii="黑体" w:eastAsia="黑体" w:hAnsi="黑体" w:hint="eastAsia"/>
          <w:sz w:val="28"/>
          <w:szCs w:val="28"/>
        </w:rPr>
        <w:t>新生入学咨询</w:t>
      </w:r>
      <w:r w:rsidR="007E3B2F" w:rsidRPr="00830A55">
        <w:rPr>
          <w:rFonts w:ascii="黑体" w:eastAsia="黑体" w:hAnsi="黑体" w:hint="eastAsia"/>
          <w:sz w:val="28"/>
          <w:szCs w:val="28"/>
        </w:rPr>
        <w:t>服务体系</w:t>
      </w:r>
      <w:r w:rsidR="007E3B2F" w:rsidRPr="00830A55">
        <w:rPr>
          <w:rFonts w:ascii="黑体" w:eastAsia="黑体" w:hAnsi="黑体"/>
          <w:sz w:val="28"/>
          <w:szCs w:val="28"/>
        </w:rPr>
        <w:t>研究</w:t>
      </w:r>
    </w:p>
    <w:p w:rsidR="00884714" w:rsidRPr="00884714" w:rsidRDefault="00884714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团队成员须具有相关</w:t>
      </w:r>
      <w:r w:rsidRPr="00884714">
        <w:rPr>
          <w:rFonts w:ascii="Microsoft Yahei" w:hAnsi="Microsoft Yahei"/>
          <w:color w:val="333333"/>
          <w:sz w:val="24"/>
          <w:szCs w:val="24"/>
        </w:rPr>
        <w:t>工作经验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884714" w:rsidRPr="00884714" w:rsidRDefault="00884714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总结梳理国内外高校</w:t>
      </w:r>
      <w:r>
        <w:rPr>
          <w:rFonts w:ascii="Microsoft Yahei" w:hAnsi="Microsoft Yahei" w:hint="eastAsia"/>
          <w:color w:val="333333"/>
          <w:sz w:val="24"/>
          <w:szCs w:val="24"/>
        </w:rPr>
        <w:t>新生入学教育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的相关理论研究成果，并提出</w:t>
      </w:r>
      <w:r w:rsidRPr="00884714">
        <w:rPr>
          <w:rFonts w:ascii="Microsoft Yahei" w:hAnsi="Microsoft Yahei"/>
          <w:color w:val="333333"/>
          <w:sz w:val="24"/>
          <w:szCs w:val="24"/>
        </w:rPr>
        <w:t>一定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的</w:t>
      </w:r>
      <w:r w:rsidRPr="00884714">
        <w:rPr>
          <w:rFonts w:ascii="Microsoft Yahei" w:hAnsi="Microsoft Yahei"/>
          <w:color w:val="333333"/>
          <w:sz w:val="24"/>
          <w:szCs w:val="24"/>
        </w:rPr>
        <w:t>理论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创新</w:t>
      </w:r>
      <w:r w:rsidRPr="00884714">
        <w:rPr>
          <w:rFonts w:ascii="Microsoft Yahei" w:hAnsi="Microsoft Yahei"/>
          <w:color w:val="333333"/>
          <w:sz w:val="24"/>
          <w:szCs w:val="24"/>
        </w:rPr>
        <w:t>。</w:t>
      </w:r>
    </w:p>
    <w:p w:rsidR="00884714" w:rsidRPr="00884714" w:rsidRDefault="00884714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研究</w:t>
      </w:r>
      <w:r>
        <w:rPr>
          <w:rFonts w:ascii="Microsoft Yahei" w:hAnsi="Microsoft Yahei" w:hint="eastAsia"/>
          <w:color w:val="333333"/>
          <w:sz w:val="24"/>
          <w:szCs w:val="24"/>
        </w:rPr>
        <w:t>新生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入学教育的内容、形式、</w:t>
      </w:r>
      <w:r>
        <w:rPr>
          <w:rFonts w:ascii="Microsoft Yahei" w:hAnsi="Microsoft Yahei" w:hint="eastAsia"/>
          <w:color w:val="333333"/>
          <w:sz w:val="24"/>
          <w:szCs w:val="24"/>
        </w:rPr>
        <w:t>载体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，针对如何帮助新生完成角色转换、集体融</w:t>
      </w:r>
      <w:r w:rsidR="009A3F26">
        <w:rPr>
          <w:rFonts w:ascii="Microsoft Yahei" w:hAnsi="Microsoft Yahei" w:hint="eastAsia"/>
          <w:color w:val="333333"/>
          <w:sz w:val="24"/>
          <w:szCs w:val="24"/>
        </w:rPr>
        <w:t>入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、目标树立</w:t>
      </w:r>
      <w:r w:rsidR="009A3F26">
        <w:rPr>
          <w:rFonts w:ascii="Microsoft Yahei" w:hAnsi="Microsoft Yahei" w:hint="eastAsia"/>
          <w:color w:val="333333"/>
          <w:sz w:val="24"/>
          <w:szCs w:val="24"/>
        </w:rPr>
        <w:t>、动力激发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等方面做出有意义的探索</w:t>
      </w:r>
      <w:r>
        <w:rPr>
          <w:rFonts w:ascii="Microsoft Yahei" w:hAnsi="Microsoft Yahei" w:hint="eastAsia"/>
          <w:color w:val="333333"/>
          <w:sz w:val="24"/>
          <w:szCs w:val="24"/>
        </w:rPr>
        <w:t>，建立开展新生入学教育的教育平台、实施队伍、内容设计等，构建形成新生入学咨询服务体系</w:t>
      </w:r>
      <w:r w:rsidR="003A51C4">
        <w:rPr>
          <w:rFonts w:ascii="Microsoft Yahei" w:hAnsi="Microsoft Yahei" w:hint="eastAsia"/>
          <w:color w:val="333333"/>
          <w:sz w:val="24"/>
          <w:szCs w:val="24"/>
        </w:rPr>
        <w:t>，探索成立新生适应辅导员工作室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FD5D7B" w:rsidRDefault="007E3B2F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884714">
        <w:rPr>
          <w:rFonts w:ascii="黑体" w:eastAsia="黑体" w:hAnsi="黑体" w:hint="eastAsia"/>
          <w:sz w:val="28"/>
          <w:szCs w:val="28"/>
        </w:rPr>
        <w:t>个性化学业指导咨询服务</w:t>
      </w:r>
      <w:r w:rsidRPr="00884714">
        <w:rPr>
          <w:rFonts w:ascii="黑体" w:eastAsia="黑体" w:hAnsi="黑体"/>
          <w:sz w:val="28"/>
          <w:szCs w:val="28"/>
        </w:rPr>
        <w:t>体系研究</w:t>
      </w:r>
    </w:p>
    <w:p w:rsidR="00884714" w:rsidRPr="00884714" w:rsidRDefault="00884714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团队成员须具有相关</w:t>
      </w:r>
      <w:r w:rsidRPr="00884714">
        <w:rPr>
          <w:rFonts w:ascii="Microsoft Yahei" w:hAnsi="Microsoft Yahei"/>
          <w:color w:val="333333"/>
          <w:sz w:val="24"/>
          <w:szCs w:val="24"/>
        </w:rPr>
        <w:t>工作经验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884714" w:rsidRPr="00884714" w:rsidRDefault="00884714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总结梳理国内外高校</w:t>
      </w:r>
      <w:r>
        <w:rPr>
          <w:rFonts w:ascii="Microsoft Yahei" w:hAnsi="Microsoft Yahei" w:hint="eastAsia"/>
          <w:color w:val="333333"/>
          <w:sz w:val="24"/>
          <w:szCs w:val="24"/>
        </w:rPr>
        <w:t>个性化学业指导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相关理论研究成果，并提出</w:t>
      </w:r>
      <w:r w:rsidRPr="00884714">
        <w:rPr>
          <w:rFonts w:ascii="Microsoft Yahei" w:hAnsi="Microsoft Yahei"/>
          <w:color w:val="333333"/>
          <w:sz w:val="24"/>
          <w:szCs w:val="24"/>
        </w:rPr>
        <w:t>一定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的</w:t>
      </w:r>
      <w:r w:rsidRPr="00884714">
        <w:rPr>
          <w:rFonts w:ascii="Microsoft Yahei" w:hAnsi="Microsoft Yahei"/>
          <w:color w:val="333333"/>
          <w:sz w:val="24"/>
          <w:szCs w:val="24"/>
        </w:rPr>
        <w:t>理论</w:t>
      </w:r>
      <w:r w:rsidRPr="00884714">
        <w:rPr>
          <w:rFonts w:ascii="Microsoft Yahei" w:hAnsi="Microsoft Yahei" w:hint="eastAsia"/>
          <w:color w:val="333333"/>
          <w:sz w:val="24"/>
          <w:szCs w:val="24"/>
        </w:rPr>
        <w:t>创新</w:t>
      </w:r>
      <w:r w:rsidRPr="00884714">
        <w:rPr>
          <w:rFonts w:ascii="Microsoft Yahei" w:hAnsi="Microsoft Yahei"/>
          <w:color w:val="333333"/>
          <w:sz w:val="24"/>
          <w:szCs w:val="24"/>
        </w:rPr>
        <w:t>。</w:t>
      </w:r>
    </w:p>
    <w:p w:rsidR="00884714" w:rsidRDefault="00884714" w:rsidP="00E3226C">
      <w:pPr>
        <w:widowControl/>
        <w:spacing w:line="520" w:lineRule="exact"/>
        <w:ind w:firstLineChars="200" w:firstLine="482"/>
        <w:rPr>
          <w:rFonts w:ascii="Microsoft Yahei" w:hAnsi="Microsoft Yahei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AC22AB" w:rsidRPr="00AC22AB">
        <w:rPr>
          <w:rFonts w:ascii="Microsoft Yahei" w:hAnsi="Microsoft Yahei" w:hint="eastAsia"/>
          <w:color w:val="333333"/>
          <w:sz w:val="24"/>
          <w:szCs w:val="24"/>
        </w:rPr>
        <w:t>依据</w:t>
      </w:r>
      <w:r w:rsidR="00AC22AB" w:rsidRPr="00AC22AB">
        <w:rPr>
          <w:rFonts w:ascii="Microsoft Yahei" w:hAnsi="Microsoft Yahei"/>
          <w:color w:val="333333"/>
          <w:sz w:val="24"/>
          <w:szCs w:val="24"/>
        </w:rPr>
        <w:t>学生的个人经历、当前学习生活的状态、认知能力发展以及高校学生工作的环境特征等因素</w:t>
      </w:r>
      <w:r w:rsidR="00AC22AB" w:rsidRPr="00AC22AB">
        <w:rPr>
          <w:rFonts w:ascii="Microsoft Yahei" w:hAnsi="Microsoft Yahei" w:hint="eastAsia"/>
          <w:color w:val="333333"/>
          <w:sz w:val="24"/>
          <w:szCs w:val="24"/>
        </w:rPr>
        <w:t>对学生提供个性化的学业指导服务，</w:t>
      </w:r>
      <w:r w:rsidR="009A3F26">
        <w:rPr>
          <w:rFonts w:ascii="Microsoft Yahei" w:hAnsi="Microsoft Yahei" w:hint="eastAsia"/>
          <w:color w:val="333333"/>
          <w:sz w:val="24"/>
          <w:szCs w:val="24"/>
        </w:rPr>
        <w:t>探索构</w:t>
      </w:r>
      <w:r w:rsidR="009A3F26">
        <w:rPr>
          <w:rFonts w:ascii="Microsoft Yahei" w:hAnsi="Microsoft Yahei" w:hint="eastAsia"/>
          <w:color w:val="333333"/>
          <w:sz w:val="24"/>
          <w:szCs w:val="24"/>
        </w:rPr>
        <w:lastRenderedPageBreak/>
        <w:t>建学生个性化</w:t>
      </w:r>
      <w:r w:rsidR="009A3F26" w:rsidRPr="009A3F26">
        <w:rPr>
          <w:rFonts w:ascii="Microsoft Yahei" w:hAnsi="Microsoft Yahei" w:hint="eastAsia"/>
          <w:color w:val="333333"/>
          <w:sz w:val="24"/>
          <w:szCs w:val="24"/>
        </w:rPr>
        <w:t>学业指导咨询服务</w:t>
      </w:r>
      <w:r w:rsidR="009A3F26" w:rsidRPr="009A3F26">
        <w:rPr>
          <w:rFonts w:ascii="Microsoft Yahei" w:hAnsi="Microsoft Yahei"/>
          <w:color w:val="333333"/>
          <w:sz w:val="24"/>
          <w:szCs w:val="24"/>
        </w:rPr>
        <w:t>体系</w:t>
      </w:r>
      <w:r w:rsidR="003A51C4">
        <w:rPr>
          <w:rFonts w:ascii="Microsoft Yahei" w:hAnsi="Microsoft Yahei" w:hint="eastAsia"/>
          <w:color w:val="333333"/>
          <w:sz w:val="24"/>
          <w:szCs w:val="24"/>
        </w:rPr>
        <w:t>，探索成立学生个性化学业指导辅导员工作室</w:t>
      </w:r>
      <w:r w:rsidR="003A51C4" w:rsidRPr="00884714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FD5D7B" w:rsidRDefault="007E3B2F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AC22AB">
        <w:rPr>
          <w:rFonts w:ascii="黑体" w:eastAsia="黑体" w:hAnsi="黑体" w:hint="eastAsia"/>
          <w:sz w:val="28"/>
          <w:szCs w:val="28"/>
        </w:rPr>
        <w:t>大学生就业指导咨询服务体系研究</w:t>
      </w:r>
    </w:p>
    <w:p w:rsidR="00AC22AB" w:rsidRPr="00AC22AB" w:rsidRDefault="00AC22AB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团队成员须具有相关</w:t>
      </w:r>
      <w:r w:rsidRPr="00AC22AB">
        <w:rPr>
          <w:rFonts w:ascii="Microsoft Yahei" w:hAnsi="Microsoft Yahei"/>
          <w:color w:val="333333"/>
          <w:sz w:val="24"/>
          <w:szCs w:val="24"/>
        </w:rPr>
        <w:t>工作经验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AC22AB" w:rsidRPr="00AC22AB" w:rsidRDefault="00AC22AB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总结梳理国内外高校</w:t>
      </w:r>
      <w:r>
        <w:rPr>
          <w:rFonts w:ascii="Microsoft Yahei" w:hAnsi="Microsoft Yahei" w:hint="eastAsia"/>
          <w:color w:val="333333"/>
          <w:sz w:val="24"/>
          <w:szCs w:val="24"/>
        </w:rPr>
        <w:t>大学生就业指导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相关理论研究成果，论证建设全程化、个性化、精准化的大学生就业指导及咨询服务体系的必要性和重要性，明确辅导员在大学生就业指导</w:t>
      </w:r>
      <w:r w:rsidR="003A51C4">
        <w:rPr>
          <w:rFonts w:ascii="Microsoft Yahei" w:hAnsi="Microsoft Yahei" w:hint="eastAsia"/>
          <w:color w:val="333333"/>
          <w:sz w:val="24"/>
          <w:szCs w:val="24"/>
        </w:rPr>
        <w:t>及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咨询服务体系中的定位和关键作用</w:t>
      </w:r>
      <w:r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F850BA" w:rsidRDefault="00AC22AB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探索辅导员就业指导及咨询能力提升的有效途径，完善大学生就业指导及咨询服务工作的方式和方法，进一步提升</w:t>
      </w:r>
      <w:r w:rsidR="003A51C4">
        <w:rPr>
          <w:rFonts w:ascii="Microsoft Yahei" w:hAnsi="Microsoft Yahei" w:hint="eastAsia"/>
          <w:color w:val="333333"/>
          <w:sz w:val="24"/>
          <w:szCs w:val="24"/>
        </w:rPr>
        <w:t>学校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大学生就业指导咨询服务的整体水平</w:t>
      </w:r>
      <w:r w:rsidR="003A51C4">
        <w:rPr>
          <w:rFonts w:ascii="Microsoft Yahei" w:hAnsi="Microsoft Yahei" w:hint="eastAsia"/>
          <w:color w:val="333333"/>
          <w:sz w:val="24"/>
          <w:szCs w:val="24"/>
        </w:rPr>
        <w:t>，探索成立</w:t>
      </w:r>
      <w:r w:rsidR="003A51C4" w:rsidRPr="00AC22AB">
        <w:rPr>
          <w:rFonts w:ascii="Microsoft Yahei" w:hAnsi="Microsoft Yahei" w:hint="eastAsia"/>
          <w:color w:val="333333"/>
          <w:sz w:val="24"/>
          <w:szCs w:val="24"/>
        </w:rPr>
        <w:t>大学生就业指导</w:t>
      </w:r>
      <w:r w:rsidR="003A51C4">
        <w:rPr>
          <w:rFonts w:ascii="Microsoft Yahei" w:hAnsi="Microsoft Yahei" w:hint="eastAsia"/>
          <w:color w:val="333333"/>
          <w:sz w:val="24"/>
          <w:szCs w:val="24"/>
        </w:rPr>
        <w:t>及</w:t>
      </w:r>
      <w:r w:rsidR="003A51C4" w:rsidRPr="00AC22AB">
        <w:rPr>
          <w:rFonts w:ascii="Microsoft Yahei" w:hAnsi="Microsoft Yahei" w:hint="eastAsia"/>
          <w:color w:val="333333"/>
          <w:sz w:val="24"/>
          <w:szCs w:val="24"/>
        </w:rPr>
        <w:t>咨询</w:t>
      </w:r>
      <w:r w:rsidR="003A51C4">
        <w:rPr>
          <w:rFonts w:ascii="Microsoft Yahei" w:hAnsi="Microsoft Yahei" w:hint="eastAsia"/>
          <w:color w:val="333333"/>
          <w:sz w:val="24"/>
          <w:szCs w:val="24"/>
        </w:rPr>
        <w:t>辅导员工作室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FD5D7B" w:rsidRDefault="007E3B2F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AC22AB">
        <w:rPr>
          <w:rFonts w:ascii="黑体" w:eastAsia="黑体" w:hAnsi="黑体" w:hint="eastAsia"/>
          <w:sz w:val="28"/>
          <w:szCs w:val="28"/>
        </w:rPr>
        <w:t>大学生创业咨询服务体系研究</w:t>
      </w:r>
    </w:p>
    <w:p w:rsidR="00AC22AB" w:rsidRPr="00AC22AB" w:rsidRDefault="00AC22AB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团队成员须具有相关</w:t>
      </w:r>
      <w:r w:rsidRPr="00AC22AB">
        <w:rPr>
          <w:rFonts w:ascii="Microsoft Yahei" w:hAnsi="Microsoft Yahei"/>
          <w:color w:val="333333"/>
          <w:sz w:val="24"/>
          <w:szCs w:val="24"/>
        </w:rPr>
        <w:t>工作经验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AC22AB" w:rsidRPr="00AC22AB" w:rsidRDefault="00AC22AB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总结梳理国内外高校大学生</w:t>
      </w:r>
      <w:r w:rsidR="00F850BA">
        <w:rPr>
          <w:rFonts w:ascii="Microsoft Yahei" w:hAnsi="Microsoft Yahei" w:hint="eastAsia"/>
          <w:color w:val="333333"/>
          <w:sz w:val="24"/>
          <w:szCs w:val="24"/>
        </w:rPr>
        <w:t>创业相关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理论研究成果，</w:t>
      </w:r>
      <w:r w:rsidR="00F850BA">
        <w:rPr>
          <w:rFonts w:ascii="Microsoft Yahei" w:hAnsi="Microsoft Yahei" w:hint="eastAsia"/>
          <w:color w:val="333333"/>
          <w:sz w:val="24"/>
          <w:szCs w:val="24"/>
        </w:rPr>
        <w:t>并进行一定的理论创新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F412CB" w:rsidRPr="00AC22AB" w:rsidRDefault="00AC22AB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理清辅导员在高校创业教育体系中角色定位，提升</w:t>
      </w:r>
      <w:r w:rsidRPr="00AC22AB">
        <w:rPr>
          <w:rFonts w:ascii="Microsoft Yahei" w:hAnsi="Microsoft Yahei"/>
          <w:color w:val="333333"/>
          <w:sz w:val="24"/>
          <w:szCs w:val="24"/>
        </w:rPr>
        <w:t>辅导员</w:t>
      </w:r>
      <w:r w:rsidRPr="00AC22AB">
        <w:rPr>
          <w:rFonts w:ascii="Microsoft Yahei" w:hAnsi="Microsoft Yahei" w:hint="eastAsia"/>
          <w:color w:val="333333"/>
          <w:sz w:val="24"/>
          <w:szCs w:val="24"/>
        </w:rPr>
        <w:t>自身的创业启蒙责任意识和创业资源整合能力</w:t>
      </w:r>
      <w:r w:rsidR="00F412CB">
        <w:rPr>
          <w:rFonts w:ascii="Microsoft Yahei" w:hAnsi="Microsoft Yahei" w:hint="eastAsia"/>
          <w:color w:val="333333"/>
          <w:sz w:val="24"/>
          <w:szCs w:val="24"/>
        </w:rPr>
        <w:t>，探索构建</w:t>
      </w:r>
      <w:r w:rsidR="00F412CB" w:rsidRPr="00F412CB">
        <w:rPr>
          <w:rFonts w:ascii="Microsoft Yahei" w:hAnsi="Microsoft Yahei" w:hint="eastAsia"/>
          <w:color w:val="333333"/>
          <w:sz w:val="24"/>
          <w:szCs w:val="24"/>
        </w:rPr>
        <w:t>大学生创业咨询服务体系</w:t>
      </w:r>
      <w:r w:rsidR="003A51C4">
        <w:rPr>
          <w:rFonts w:ascii="Microsoft Yahei" w:hAnsi="Microsoft Yahei" w:hint="eastAsia"/>
          <w:color w:val="333333"/>
          <w:sz w:val="24"/>
          <w:szCs w:val="24"/>
        </w:rPr>
        <w:t>，探索成立大学生创业</w:t>
      </w:r>
      <w:r w:rsidR="003A51C4" w:rsidRPr="00AC22AB">
        <w:rPr>
          <w:rFonts w:ascii="Microsoft Yahei" w:hAnsi="Microsoft Yahei" w:hint="eastAsia"/>
          <w:color w:val="333333"/>
          <w:sz w:val="24"/>
          <w:szCs w:val="24"/>
        </w:rPr>
        <w:t>咨询</w:t>
      </w:r>
      <w:r w:rsidR="003A51C4">
        <w:rPr>
          <w:rFonts w:ascii="Microsoft Yahei" w:hAnsi="Microsoft Yahei" w:hint="eastAsia"/>
          <w:color w:val="333333"/>
          <w:sz w:val="24"/>
          <w:szCs w:val="24"/>
        </w:rPr>
        <w:t>辅导员工作室</w:t>
      </w:r>
      <w:r w:rsidR="00F412CB" w:rsidRPr="00AC22AB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E90809" w:rsidRPr="00E90809" w:rsidRDefault="00E90809" w:rsidP="00E3226C">
      <w:pPr>
        <w:pStyle w:val="aa"/>
        <w:widowControl/>
        <w:numPr>
          <w:ilvl w:val="0"/>
          <w:numId w:val="3"/>
        </w:numPr>
        <w:spacing w:beforeLines="50" w:before="156" w:line="520" w:lineRule="exact"/>
        <w:ind w:left="981" w:firstLineChars="0"/>
        <w:rPr>
          <w:rFonts w:ascii="黑体" w:eastAsia="黑体" w:hAnsi="黑体"/>
          <w:sz w:val="28"/>
          <w:szCs w:val="28"/>
        </w:rPr>
      </w:pPr>
      <w:r w:rsidRPr="00E90809">
        <w:rPr>
          <w:rFonts w:ascii="黑体" w:eastAsia="黑体" w:hAnsi="黑体" w:hint="eastAsia"/>
          <w:sz w:val="28"/>
          <w:szCs w:val="28"/>
        </w:rPr>
        <w:t>大数据分析</w:t>
      </w:r>
      <w:r w:rsidR="005A718D">
        <w:rPr>
          <w:rFonts w:ascii="黑体" w:eastAsia="黑体" w:hAnsi="黑体" w:hint="eastAsia"/>
          <w:sz w:val="28"/>
          <w:szCs w:val="28"/>
        </w:rPr>
        <w:t>服务</w:t>
      </w:r>
      <w:r w:rsidRPr="00E90809">
        <w:rPr>
          <w:rFonts w:ascii="黑体" w:eastAsia="黑体" w:hAnsi="黑体" w:hint="eastAsia"/>
          <w:sz w:val="28"/>
          <w:szCs w:val="28"/>
        </w:rPr>
        <w:t>学生工作</w:t>
      </w:r>
      <w:r w:rsidR="005A718D">
        <w:rPr>
          <w:rFonts w:ascii="黑体" w:eastAsia="黑体" w:hAnsi="黑体" w:hint="eastAsia"/>
          <w:sz w:val="28"/>
          <w:szCs w:val="28"/>
        </w:rPr>
        <w:t>决策</w:t>
      </w:r>
      <w:r w:rsidR="00D94D75">
        <w:rPr>
          <w:rFonts w:ascii="黑体" w:eastAsia="黑体" w:hAnsi="黑体" w:hint="eastAsia"/>
          <w:sz w:val="28"/>
          <w:szCs w:val="28"/>
        </w:rPr>
        <w:t>研究</w:t>
      </w:r>
    </w:p>
    <w:p w:rsidR="00CD4888" w:rsidRPr="00405F3F" w:rsidRDefault="00CD4888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b/>
          <w:color w:val="333333"/>
          <w:sz w:val="24"/>
          <w:szCs w:val="24"/>
        </w:rPr>
      </w:pPr>
      <w:r w:rsidRPr="005A718D">
        <w:rPr>
          <w:rFonts w:ascii="Microsoft Yahei" w:hAnsi="Microsoft Yahei" w:hint="eastAsia"/>
          <w:b/>
          <w:color w:val="333333"/>
          <w:sz w:val="24"/>
          <w:szCs w:val="24"/>
        </w:rPr>
        <w:t>申报团队要求：</w:t>
      </w:r>
      <w:r w:rsidR="00852B74" w:rsidRPr="00405F3F">
        <w:rPr>
          <w:rFonts w:ascii="Microsoft Yahei" w:hAnsi="Microsoft Yahei" w:hint="eastAsia"/>
          <w:b/>
          <w:color w:val="333333"/>
          <w:sz w:val="24"/>
          <w:szCs w:val="24"/>
        </w:rPr>
        <w:t>团队成员须具备较高的信息化素养。</w:t>
      </w:r>
    </w:p>
    <w:p w:rsidR="00CD4888" w:rsidRPr="00CD4888" w:rsidRDefault="00CD4888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理论研究目标：</w:t>
      </w:r>
      <w:r w:rsidR="00F14087" w:rsidRPr="00AC22AB">
        <w:rPr>
          <w:rFonts w:ascii="Microsoft Yahei" w:hAnsi="Microsoft Yahei" w:hint="eastAsia"/>
          <w:color w:val="333333"/>
          <w:sz w:val="24"/>
          <w:szCs w:val="24"/>
        </w:rPr>
        <w:t>梳理国内外</w:t>
      </w:r>
      <w:r w:rsidR="00F14087">
        <w:rPr>
          <w:rFonts w:ascii="Microsoft Yahei" w:hAnsi="Microsoft Yahei" w:hint="eastAsia"/>
          <w:color w:val="333333"/>
          <w:sz w:val="24"/>
          <w:szCs w:val="24"/>
        </w:rPr>
        <w:t>关于大数据分析的理论与实践成果，</w:t>
      </w:r>
      <w:r w:rsidR="00F14087" w:rsidRPr="00F14087">
        <w:rPr>
          <w:rFonts w:ascii="Microsoft Yahei" w:hAnsi="Microsoft Yahei"/>
          <w:color w:val="333333"/>
          <w:sz w:val="24"/>
          <w:szCs w:val="24"/>
        </w:rPr>
        <w:t>从大数据的产生背景、发展趋势、主要特点、主要类型与关键技术等各方面进行充分阐释</w:t>
      </w:r>
      <w:r w:rsidR="00F14087">
        <w:rPr>
          <w:rFonts w:ascii="Microsoft Yahei" w:hAnsi="Microsoft Yahei" w:hint="eastAsia"/>
          <w:color w:val="333333"/>
          <w:sz w:val="24"/>
          <w:szCs w:val="24"/>
        </w:rPr>
        <w:t>，论证大数据分析服务学生工作决策的可行性与有效性。</w:t>
      </w:r>
    </w:p>
    <w:p w:rsidR="00CD4888" w:rsidRPr="00CD4888" w:rsidRDefault="00CD4888" w:rsidP="00E3226C">
      <w:pPr>
        <w:widowControl/>
        <w:spacing w:line="520" w:lineRule="exact"/>
        <w:ind w:firstLineChars="200" w:firstLine="482"/>
        <w:rPr>
          <w:rFonts w:ascii="Microsoft Yahei" w:hAnsi="Microsoft Yahei" w:hint="eastAsia"/>
          <w:color w:val="333333"/>
          <w:sz w:val="24"/>
          <w:szCs w:val="24"/>
        </w:rPr>
      </w:pPr>
      <w:r w:rsidRPr="00F412CB">
        <w:rPr>
          <w:rFonts w:ascii="Microsoft Yahei" w:hAnsi="Microsoft Yahei" w:hint="eastAsia"/>
          <w:b/>
          <w:color w:val="333333"/>
          <w:sz w:val="24"/>
          <w:szCs w:val="24"/>
        </w:rPr>
        <w:t>实践探索目标：</w:t>
      </w:r>
      <w:r w:rsidR="00405F3F" w:rsidRPr="00405F3F">
        <w:rPr>
          <w:rFonts w:ascii="Microsoft Yahei" w:hAnsi="Microsoft Yahei" w:hint="eastAsia"/>
          <w:color w:val="333333"/>
          <w:sz w:val="24"/>
          <w:szCs w:val="24"/>
        </w:rPr>
        <w:t>通过学校相关信息系统提取学生生活、学习、行为等各方面数据，进行大数据</w:t>
      </w:r>
      <w:r w:rsidR="00331770" w:rsidRPr="00331770">
        <w:rPr>
          <w:rFonts w:ascii="Microsoft Yahei" w:hAnsi="Microsoft Yahei" w:hint="eastAsia"/>
          <w:color w:val="333333"/>
          <w:sz w:val="24"/>
          <w:szCs w:val="24"/>
        </w:rPr>
        <w:t>筛选</w:t>
      </w:r>
      <w:r w:rsidR="00331770" w:rsidRPr="00331770">
        <w:rPr>
          <w:rFonts w:ascii="Microsoft Yahei" w:hAnsi="Microsoft Yahei" w:hint="eastAsia"/>
          <w:color w:val="333333"/>
          <w:sz w:val="24"/>
          <w:szCs w:val="24"/>
        </w:rPr>
        <w:t>、</w:t>
      </w:r>
      <w:r w:rsidR="00405F3F" w:rsidRPr="00405F3F">
        <w:rPr>
          <w:rFonts w:ascii="Microsoft Yahei" w:hAnsi="Microsoft Yahei" w:hint="eastAsia"/>
          <w:color w:val="333333"/>
          <w:sz w:val="24"/>
          <w:szCs w:val="24"/>
        </w:rPr>
        <w:t>分析</w:t>
      </w:r>
      <w:r w:rsidR="00331770">
        <w:rPr>
          <w:rFonts w:ascii="Microsoft Yahei" w:hAnsi="Microsoft Yahei" w:hint="eastAsia"/>
          <w:color w:val="333333"/>
          <w:sz w:val="24"/>
          <w:szCs w:val="24"/>
        </w:rPr>
        <w:t>、</w:t>
      </w:r>
      <w:r w:rsidR="00331770" w:rsidRPr="00331770">
        <w:rPr>
          <w:rFonts w:ascii="Microsoft Yahei" w:hAnsi="Microsoft Yahei" w:hint="eastAsia"/>
          <w:color w:val="333333"/>
          <w:sz w:val="24"/>
          <w:szCs w:val="24"/>
        </w:rPr>
        <w:t>归纳</w:t>
      </w:r>
      <w:r w:rsidR="00331770">
        <w:rPr>
          <w:rFonts w:ascii="Microsoft Yahei" w:hAnsi="Microsoft Yahei" w:hint="eastAsia"/>
          <w:color w:val="333333"/>
          <w:sz w:val="24"/>
          <w:szCs w:val="24"/>
        </w:rPr>
        <w:t>、</w:t>
      </w:r>
      <w:r w:rsidR="00331770" w:rsidRPr="00331770">
        <w:rPr>
          <w:rFonts w:ascii="Microsoft Yahei" w:hAnsi="Microsoft Yahei" w:hint="eastAsia"/>
          <w:color w:val="333333"/>
          <w:sz w:val="24"/>
          <w:szCs w:val="24"/>
        </w:rPr>
        <w:t>整理</w:t>
      </w:r>
      <w:r w:rsidR="00331770">
        <w:rPr>
          <w:rFonts w:ascii="Microsoft Yahei" w:hAnsi="Microsoft Yahei" w:hint="eastAsia"/>
          <w:color w:val="333333"/>
          <w:sz w:val="24"/>
          <w:szCs w:val="24"/>
        </w:rPr>
        <w:t>，得出学生行为规律与发展需求，为全校学生工作方案决策与优化完善提供依据与建议</w:t>
      </w:r>
      <w:r w:rsidRPr="00CD4888">
        <w:rPr>
          <w:rFonts w:ascii="Microsoft Yahei" w:hAnsi="Microsoft Yahei" w:hint="eastAsia"/>
          <w:color w:val="333333"/>
          <w:sz w:val="24"/>
          <w:szCs w:val="24"/>
        </w:rPr>
        <w:t>。</w:t>
      </w:r>
    </w:p>
    <w:p w:rsidR="0031039F" w:rsidRPr="003A51C4" w:rsidRDefault="0031039F" w:rsidP="00F412CB">
      <w:pPr>
        <w:widowControl/>
        <w:spacing w:line="46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sectPr w:rsidR="0031039F" w:rsidRPr="003A51C4" w:rsidSect="0043453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A6" w:rsidRDefault="009E30A6" w:rsidP="00D610F8">
      <w:r>
        <w:separator/>
      </w:r>
    </w:p>
  </w:endnote>
  <w:endnote w:type="continuationSeparator" w:id="0">
    <w:p w:rsidR="009E30A6" w:rsidRDefault="009E30A6" w:rsidP="00D6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3025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52B74" w:rsidRDefault="00852B7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2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2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7C05" w:rsidRDefault="00E37C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A6" w:rsidRDefault="009E30A6" w:rsidP="00D610F8">
      <w:r>
        <w:separator/>
      </w:r>
    </w:p>
  </w:footnote>
  <w:footnote w:type="continuationSeparator" w:id="0">
    <w:p w:rsidR="009E30A6" w:rsidRDefault="009E30A6" w:rsidP="00D6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0F8" w:rsidRDefault="00D610F8" w:rsidP="000035D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58D"/>
    <w:multiLevelType w:val="hybridMultilevel"/>
    <w:tmpl w:val="F6CED0A0"/>
    <w:lvl w:ilvl="0" w:tplc="5A3E60C6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BC548F5"/>
    <w:multiLevelType w:val="hybridMultilevel"/>
    <w:tmpl w:val="F6CED0A0"/>
    <w:lvl w:ilvl="0" w:tplc="5A3E60C6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5450C3B"/>
    <w:multiLevelType w:val="hybridMultilevel"/>
    <w:tmpl w:val="F6CED0A0"/>
    <w:lvl w:ilvl="0" w:tplc="5A3E60C6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1D95FC1"/>
    <w:multiLevelType w:val="hybridMultilevel"/>
    <w:tmpl w:val="F6CED0A0"/>
    <w:lvl w:ilvl="0" w:tplc="5A3E60C6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8"/>
    <w:rsid w:val="000035D2"/>
    <w:rsid w:val="00041F5E"/>
    <w:rsid w:val="00044202"/>
    <w:rsid w:val="00064C2F"/>
    <w:rsid w:val="00067A6E"/>
    <w:rsid w:val="00073CC5"/>
    <w:rsid w:val="00077C3B"/>
    <w:rsid w:val="00096359"/>
    <w:rsid w:val="000B3C85"/>
    <w:rsid w:val="000C249C"/>
    <w:rsid w:val="000C577E"/>
    <w:rsid w:val="000C72F3"/>
    <w:rsid w:val="000D1CF7"/>
    <w:rsid w:val="0012146C"/>
    <w:rsid w:val="00122639"/>
    <w:rsid w:val="00122AF8"/>
    <w:rsid w:val="001940F8"/>
    <w:rsid w:val="001C30E3"/>
    <w:rsid w:val="001C6BBA"/>
    <w:rsid w:val="001D5D8B"/>
    <w:rsid w:val="001D6514"/>
    <w:rsid w:val="001E366E"/>
    <w:rsid w:val="002138C0"/>
    <w:rsid w:val="00222280"/>
    <w:rsid w:val="00223D08"/>
    <w:rsid w:val="0028458C"/>
    <w:rsid w:val="00295FBF"/>
    <w:rsid w:val="002B7BA7"/>
    <w:rsid w:val="002D62BB"/>
    <w:rsid w:val="002F27D7"/>
    <w:rsid w:val="0031039F"/>
    <w:rsid w:val="0032543D"/>
    <w:rsid w:val="0033039C"/>
    <w:rsid w:val="00331770"/>
    <w:rsid w:val="00360CB5"/>
    <w:rsid w:val="003638EA"/>
    <w:rsid w:val="0036591A"/>
    <w:rsid w:val="00385657"/>
    <w:rsid w:val="003941DE"/>
    <w:rsid w:val="003960C8"/>
    <w:rsid w:val="003A51C4"/>
    <w:rsid w:val="003C755D"/>
    <w:rsid w:val="003D1493"/>
    <w:rsid w:val="003E2C75"/>
    <w:rsid w:val="003F27F4"/>
    <w:rsid w:val="00405F3F"/>
    <w:rsid w:val="00422653"/>
    <w:rsid w:val="00432067"/>
    <w:rsid w:val="00434535"/>
    <w:rsid w:val="004523E6"/>
    <w:rsid w:val="00452DCA"/>
    <w:rsid w:val="004562EE"/>
    <w:rsid w:val="00465CF8"/>
    <w:rsid w:val="00470448"/>
    <w:rsid w:val="004738B7"/>
    <w:rsid w:val="004B18CB"/>
    <w:rsid w:val="004C2028"/>
    <w:rsid w:val="004D4513"/>
    <w:rsid w:val="004F21FD"/>
    <w:rsid w:val="00517817"/>
    <w:rsid w:val="0052672D"/>
    <w:rsid w:val="00527BE4"/>
    <w:rsid w:val="005416AB"/>
    <w:rsid w:val="0054791F"/>
    <w:rsid w:val="00551414"/>
    <w:rsid w:val="0055693E"/>
    <w:rsid w:val="005A4A4E"/>
    <w:rsid w:val="005A4F50"/>
    <w:rsid w:val="005A66A3"/>
    <w:rsid w:val="005A718D"/>
    <w:rsid w:val="005C4721"/>
    <w:rsid w:val="005C7C74"/>
    <w:rsid w:val="00605FF2"/>
    <w:rsid w:val="00633228"/>
    <w:rsid w:val="00633A02"/>
    <w:rsid w:val="006904EE"/>
    <w:rsid w:val="006A052E"/>
    <w:rsid w:val="006A4E02"/>
    <w:rsid w:val="006B57FA"/>
    <w:rsid w:val="006D2572"/>
    <w:rsid w:val="006F31C7"/>
    <w:rsid w:val="00722F5D"/>
    <w:rsid w:val="00737A05"/>
    <w:rsid w:val="007548B2"/>
    <w:rsid w:val="00757528"/>
    <w:rsid w:val="007E3B2F"/>
    <w:rsid w:val="007F1AB1"/>
    <w:rsid w:val="008026A8"/>
    <w:rsid w:val="00830A55"/>
    <w:rsid w:val="00831A01"/>
    <w:rsid w:val="0083340E"/>
    <w:rsid w:val="00852B74"/>
    <w:rsid w:val="00855DA7"/>
    <w:rsid w:val="00865CB8"/>
    <w:rsid w:val="00884655"/>
    <w:rsid w:val="00884714"/>
    <w:rsid w:val="008939F8"/>
    <w:rsid w:val="008A44BE"/>
    <w:rsid w:val="008C5CB8"/>
    <w:rsid w:val="008D1800"/>
    <w:rsid w:val="009012AD"/>
    <w:rsid w:val="0091188E"/>
    <w:rsid w:val="00953A2D"/>
    <w:rsid w:val="00953AEA"/>
    <w:rsid w:val="00971C32"/>
    <w:rsid w:val="00975741"/>
    <w:rsid w:val="009A25BC"/>
    <w:rsid w:val="009A3F26"/>
    <w:rsid w:val="009C160C"/>
    <w:rsid w:val="009C17AF"/>
    <w:rsid w:val="009D3325"/>
    <w:rsid w:val="009D4448"/>
    <w:rsid w:val="009E2118"/>
    <w:rsid w:val="009E30A6"/>
    <w:rsid w:val="00A13F29"/>
    <w:rsid w:val="00A702E3"/>
    <w:rsid w:val="00A7133A"/>
    <w:rsid w:val="00A836AA"/>
    <w:rsid w:val="00A97C33"/>
    <w:rsid w:val="00AB576F"/>
    <w:rsid w:val="00AB6B0E"/>
    <w:rsid w:val="00AC1EFF"/>
    <w:rsid w:val="00AC22AB"/>
    <w:rsid w:val="00AC6328"/>
    <w:rsid w:val="00AD2322"/>
    <w:rsid w:val="00AF61C1"/>
    <w:rsid w:val="00AF6309"/>
    <w:rsid w:val="00B0583E"/>
    <w:rsid w:val="00B05BA9"/>
    <w:rsid w:val="00B11740"/>
    <w:rsid w:val="00B35097"/>
    <w:rsid w:val="00B57374"/>
    <w:rsid w:val="00B623B1"/>
    <w:rsid w:val="00B7232D"/>
    <w:rsid w:val="00B9520E"/>
    <w:rsid w:val="00BC490D"/>
    <w:rsid w:val="00BD453E"/>
    <w:rsid w:val="00BE0D71"/>
    <w:rsid w:val="00BE7A78"/>
    <w:rsid w:val="00BF7AF3"/>
    <w:rsid w:val="00C053A6"/>
    <w:rsid w:val="00C47D05"/>
    <w:rsid w:val="00C50B97"/>
    <w:rsid w:val="00C50FE5"/>
    <w:rsid w:val="00C52F9D"/>
    <w:rsid w:val="00C61163"/>
    <w:rsid w:val="00C66ECF"/>
    <w:rsid w:val="00C930B8"/>
    <w:rsid w:val="00CB03FB"/>
    <w:rsid w:val="00CB4E9D"/>
    <w:rsid w:val="00CD4888"/>
    <w:rsid w:val="00CE25C1"/>
    <w:rsid w:val="00D02FB9"/>
    <w:rsid w:val="00D040A1"/>
    <w:rsid w:val="00D0497A"/>
    <w:rsid w:val="00D0554D"/>
    <w:rsid w:val="00D12DEB"/>
    <w:rsid w:val="00D162B1"/>
    <w:rsid w:val="00D22EB8"/>
    <w:rsid w:val="00D263B1"/>
    <w:rsid w:val="00D348B8"/>
    <w:rsid w:val="00D36D96"/>
    <w:rsid w:val="00D610F8"/>
    <w:rsid w:val="00D800D6"/>
    <w:rsid w:val="00D86418"/>
    <w:rsid w:val="00D94D75"/>
    <w:rsid w:val="00DB3366"/>
    <w:rsid w:val="00DB5F7C"/>
    <w:rsid w:val="00E3226C"/>
    <w:rsid w:val="00E327EE"/>
    <w:rsid w:val="00E37AAE"/>
    <w:rsid w:val="00E37C05"/>
    <w:rsid w:val="00E40B9B"/>
    <w:rsid w:val="00E8512A"/>
    <w:rsid w:val="00E90809"/>
    <w:rsid w:val="00E90E32"/>
    <w:rsid w:val="00E91343"/>
    <w:rsid w:val="00E94D28"/>
    <w:rsid w:val="00EA7E00"/>
    <w:rsid w:val="00EB07BC"/>
    <w:rsid w:val="00EE12FE"/>
    <w:rsid w:val="00EE1ACB"/>
    <w:rsid w:val="00EE1C64"/>
    <w:rsid w:val="00EF784A"/>
    <w:rsid w:val="00EF79DC"/>
    <w:rsid w:val="00F0734C"/>
    <w:rsid w:val="00F14087"/>
    <w:rsid w:val="00F317FD"/>
    <w:rsid w:val="00F412CB"/>
    <w:rsid w:val="00F41CB7"/>
    <w:rsid w:val="00F539FA"/>
    <w:rsid w:val="00F70466"/>
    <w:rsid w:val="00F71EF1"/>
    <w:rsid w:val="00F7391F"/>
    <w:rsid w:val="00F77269"/>
    <w:rsid w:val="00F850BA"/>
    <w:rsid w:val="00F910AE"/>
    <w:rsid w:val="00F91B5E"/>
    <w:rsid w:val="00FD5D7B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C3260"/>
  <w15:docId w15:val="{78A32DF4-573C-4312-AE55-97A6968F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0F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5737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138C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38C0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548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65CB8"/>
    <w:pPr>
      <w:ind w:firstLineChars="200" w:firstLine="420"/>
    </w:pPr>
  </w:style>
  <w:style w:type="character" w:styleId="ab">
    <w:name w:val="Emphasis"/>
    <w:basedOn w:val="a0"/>
    <w:uiPriority w:val="20"/>
    <w:qFormat/>
    <w:rsid w:val="00F850BA"/>
    <w:rPr>
      <w:i w:val="0"/>
      <w:iCs w:val="0"/>
      <w:color w:val="CC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2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83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444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6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1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3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6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12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4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02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68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2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0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F60853-7E3A-471E-B421-49322C85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463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徐国章</cp:lastModifiedBy>
  <cp:revision>14</cp:revision>
  <cp:lastPrinted>2017-04-18T09:28:00Z</cp:lastPrinted>
  <dcterms:created xsi:type="dcterms:W3CDTF">2017-04-18T06:50:00Z</dcterms:created>
  <dcterms:modified xsi:type="dcterms:W3CDTF">2017-04-25T01:53:00Z</dcterms:modified>
</cp:coreProperties>
</file>